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CA00F" w14:textId="77777777" w:rsidR="00466101" w:rsidRPr="004E418C" w:rsidRDefault="008C4B67" w:rsidP="00E601D0">
      <w:pPr>
        <w:jc w:val="center"/>
        <w:rPr>
          <w:rFonts w:ascii="Times New Roman" w:hAnsi="Times New Roman" w:cs="Times New Roman"/>
          <w:sz w:val="24"/>
          <w:szCs w:val="24"/>
        </w:rPr>
      </w:pPr>
      <w:r>
        <w:rPr>
          <w:rFonts w:ascii="Times New Roman" w:hAnsi="Times New Roman" w:cs="Times New Roman"/>
          <w:sz w:val="24"/>
          <w:szCs w:val="24"/>
        </w:rPr>
        <w:t>ADALET BAKANLIĞI’NA</w:t>
      </w:r>
    </w:p>
    <w:p w14:paraId="027531CD" w14:textId="77777777" w:rsidR="00466101" w:rsidRPr="004E418C" w:rsidRDefault="00466101" w:rsidP="004E418C">
      <w:pPr>
        <w:jc w:val="both"/>
        <w:rPr>
          <w:rFonts w:ascii="Times New Roman" w:hAnsi="Times New Roman" w:cs="Times New Roman"/>
          <w:sz w:val="24"/>
          <w:szCs w:val="24"/>
        </w:rPr>
      </w:pPr>
    </w:p>
    <w:p w14:paraId="65042A7C" w14:textId="4958AF29" w:rsidR="00466101" w:rsidRPr="004E418C" w:rsidRDefault="00466101" w:rsidP="004E418C">
      <w:pPr>
        <w:jc w:val="both"/>
        <w:rPr>
          <w:rFonts w:ascii="Times New Roman" w:hAnsi="Times New Roman" w:cs="Times New Roman"/>
          <w:sz w:val="24"/>
          <w:szCs w:val="24"/>
        </w:rPr>
      </w:pPr>
      <w:r w:rsidRPr="004E418C">
        <w:rPr>
          <w:rFonts w:ascii="Times New Roman" w:hAnsi="Times New Roman" w:cs="Times New Roman"/>
          <w:sz w:val="24"/>
          <w:szCs w:val="24"/>
        </w:rPr>
        <w:t>TALEPTE BULUNAN</w:t>
      </w:r>
      <w:r w:rsidR="00E601D0">
        <w:rPr>
          <w:rFonts w:ascii="Times New Roman" w:hAnsi="Times New Roman" w:cs="Times New Roman"/>
          <w:sz w:val="24"/>
          <w:szCs w:val="24"/>
        </w:rPr>
        <w:tab/>
      </w:r>
      <w:r w:rsidRPr="004E418C">
        <w:rPr>
          <w:rFonts w:ascii="Times New Roman" w:hAnsi="Times New Roman" w:cs="Times New Roman"/>
          <w:sz w:val="24"/>
          <w:szCs w:val="24"/>
        </w:rPr>
        <w:t>: Diyarbakır Barosu</w:t>
      </w:r>
      <w:r w:rsidR="00A42721" w:rsidRPr="004E418C">
        <w:rPr>
          <w:rFonts w:ascii="Times New Roman" w:hAnsi="Times New Roman" w:cs="Times New Roman"/>
          <w:sz w:val="24"/>
          <w:szCs w:val="24"/>
        </w:rPr>
        <w:t xml:space="preserve"> Başkanlığı</w:t>
      </w:r>
    </w:p>
    <w:p w14:paraId="6BDECCE9" w14:textId="090DA67D" w:rsidR="00466101" w:rsidRPr="004E418C" w:rsidRDefault="00466101" w:rsidP="004E418C">
      <w:pPr>
        <w:jc w:val="both"/>
        <w:rPr>
          <w:rFonts w:ascii="Times New Roman" w:hAnsi="Times New Roman" w:cs="Times New Roman"/>
          <w:sz w:val="24"/>
          <w:szCs w:val="24"/>
        </w:rPr>
      </w:pPr>
      <w:r w:rsidRPr="004E418C">
        <w:rPr>
          <w:rFonts w:ascii="Times New Roman" w:hAnsi="Times New Roman" w:cs="Times New Roman"/>
          <w:sz w:val="24"/>
          <w:szCs w:val="24"/>
        </w:rPr>
        <w:t>KONU</w:t>
      </w:r>
      <w:r w:rsidR="00E601D0">
        <w:rPr>
          <w:rFonts w:ascii="Times New Roman" w:hAnsi="Times New Roman" w:cs="Times New Roman"/>
          <w:sz w:val="24"/>
          <w:szCs w:val="24"/>
        </w:rPr>
        <w:tab/>
      </w:r>
      <w:r w:rsidR="00E601D0">
        <w:rPr>
          <w:rFonts w:ascii="Times New Roman" w:hAnsi="Times New Roman" w:cs="Times New Roman"/>
          <w:sz w:val="24"/>
          <w:szCs w:val="24"/>
        </w:rPr>
        <w:tab/>
      </w:r>
      <w:r w:rsidR="00E601D0">
        <w:rPr>
          <w:rFonts w:ascii="Times New Roman" w:hAnsi="Times New Roman" w:cs="Times New Roman"/>
          <w:sz w:val="24"/>
          <w:szCs w:val="24"/>
        </w:rPr>
        <w:tab/>
      </w:r>
      <w:r w:rsidR="00E601D0">
        <w:rPr>
          <w:rFonts w:ascii="Times New Roman" w:hAnsi="Times New Roman" w:cs="Times New Roman"/>
          <w:sz w:val="24"/>
          <w:szCs w:val="24"/>
        </w:rPr>
        <w:tab/>
      </w:r>
      <w:r w:rsidRPr="004E418C">
        <w:rPr>
          <w:rFonts w:ascii="Times New Roman" w:hAnsi="Times New Roman" w:cs="Times New Roman"/>
          <w:sz w:val="24"/>
          <w:szCs w:val="24"/>
        </w:rPr>
        <w:t xml:space="preserve">: Anayasa Mahkemesi’nin 2023/18536 numaralı bireysel başvuruya istinaden makul sürede yargılanma hakkının ihlaline ilişkin etkili bir iç hukuk yolunun oluşturulması adına yasal değişikliğin ivedilikle yapılması taleplidir. </w:t>
      </w:r>
    </w:p>
    <w:p w14:paraId="5D67ECC5" w14:textId="287B4169" w:rsidR="00466101" w:rsidRPr="004E418C" w:rsidRDefault="00466101" w:rsidP="004E418C">
      <w:pPr>
        <w:jc w:val="both"/>
        <w:rPr>
          <w:rFonts w:ascii="Times New Roman" w:hAnsi="Times New Roman" w:cs="Times New Roman"/>
          <w:sz w:val="24"/>
          <w:szCs w:val="24"/>
        </w:rPr>
      </w:pPr>
      <w:r w:rsidRPr="004E418C">
        <w:rPr>
          <w:rFonts w:ascii="Times New Roman" w:hAnsi="Times New Roman" w:cs="Times New Roman"/>
          <w:sz w:val="24"/>
          <w:szCs w:val="24"/>
        </w:rPr>
        <w:t>AÇIKLAMALAR</w:t>
      </w:r>
      <w:r w:rsidR="00E601D0">
        <w:rPr>
          <w:rFonts w:ascii="Times New Roman" w:hAnsi="Times New Roman" w:cs="Times New Roman"/>
          <w:sz w:val="24"/>
          <w:szCs w:val="24"/>
        </w:rPr>
        <w:tab/>
      </w:r>
      <w:r w:rsidR="00E601D0">
        <w:rPr>
          <w:rFonts w:ascii="Times New Roman" w:hAnsi="Times New Roman" w:cs="Times New Roman"/>
          <w:sz w:val="24"/>
          <w:szCs w:val="24"/>
        </w:rPr>
        <w:tab/>
      </w:r>
      <w:r w:rsidRPr="004E418C">
        <w:rPr>
          <w:rFonts w:ascii="Times New Roman" w:hAnsi="Times New Roman" w:cs="Times New Roman"/>
          <w:sz w:val="24"/>
          <w:szCs w:val="24"/>
        </w:rPr>
        <w:t xml:space="preserve">: </w:t>
      </w:r>
    </w:p>
    <w:p w14:paraId="76F33195" w14:textId="7509322C" w:rsidR="006F755F" w:rsidRPr="004E418C" w:rsidRDefault="00AF75B5" w:rsidP="00E601D0">
      <w:pPr>
        <w:ind w:firstLine="708"/>
        <w:jc w:val="both"/>
        <w:rPr>
          <w:rFonts w:ascii="Times New Roman" w:hAnsi="Times New Roman" w:cs="Times New Roman"/>
          <w:i/>
          <w:color w:val="222222"/>
          <w:sz w:val="24"/>
          <w:szCs w:val="24"/>
        </w:rPr>
      </w:pPr>
      <w:r w:rsidRPr="004E418C">
        <w:rPr>
          <w:rFonts w:ascii="Times New Roman" w:hAnsi="Times New Roman" w:cs="Times New Roman"/>
          <w:color w:val="222222"/>
          <w:sz w:val="24"/>
          <w:szCs w:val="24"/>
        </w:rPr>
        <w:t>Anayasa Mahkem</w:t>
      </w:r>
      <w:r w:rsidR="00E601D0">
        <w:rPr>
          <w:rFonts w:ascii="Times New Roman" w:hAnsi="Times New Roman" w:cs="Times New Roman"/>
          <w:color w:val="222222"/>
          <w:sz w:val="24"/>
          <w:szCs w:val="24"/>
        </w:rPr>
        <w:t>esi</w:t>
      </w:r>
      <w:r w:rsidRPr="004E418C">
        <w:rPr>
          <w:rFonts w:ascii="Times New Roman" w:hAnsi="Times New Roman" w:cs="Times New Roman"/>
          <w:color w:val="222222"/>
          <w:sz w:val="24"/>
          <w:szCs w:val="24"/>
        </w:rPr>
        <w:t xml:space="preserve">nce 2023/18536 numaralı başvuru kapsamında, </w:t>
      </w:r>
      <w:r w:rsidR="006F755F" w:rsidRPr="004E418C">
        <w:rPr>
          <w:rFonts w:ascii="Times New Roman" w:hAnsi="Times New Roman" w:cs="Times New Roman"/>
          <w:i/>
          <w:color w:val="222222"/>
          <w:sz w:val="24"/>
          <w:szCs w:val="24"/>
        </w:rPr>
        <w:t>“Anayasa Mahkemesinin makul sürede yargılama yapılmadığı iddiasına ilişkin başvuruları incelemesi, bu aşamadan sonra temel hak ve özgürlüklerin korunması ve geliştirilmesi açısından bir önem taşımamakta; Anayasa Mahkemesi bu başvurularda bir anlamda tazminat mahkemesi işlevi görmektedir. Yalnızca tazminat miktarının belirlenmesinden ibaret bu kararların 55.000'den fazla ihlal kararından sonra insan haklarının korunması ve geliştirilmesine artık bir katkı sağlamadığı da açıktır.</w:t>
      </w:r>
    </w:p>
    <w:p w14:paraId="6AC2102C" w14:textId="77777777" w:rsidR="00AF75B5" w:rsidRPr="004E418C" w:rsidRDefault="006F755F" w:rsidP="00E601D0">
      <w:pPr>
        <w:ind w:firstLine="708"/>
        <w:jc w:val="both"/>
        <w:rPr>
          <w:rFonts w:ascii="Times New Roman" w:hAnsi="Times New Roman" w:cs="Times New Roman"/>
          <w:color w:val="222222"/>
          <w:sz w:val="24"/>
          <w:szCs w:val="24"/>
        </w:rPr>
      </w:pPr>
      <w:r w:rsidRPr="004E418C">
        <w:rPr>
          <w:rFonts w:ascii="Times New Roman" w:hAnsi="Times New Roman" w:cs="Times New Roman"/>
          <w:i/>
          <w:color w:val="222222"/>
          <w:sz w:val="24"/>
          <w:szCs w:val="24"/>
        </w:rPr>
        <w:t>Bu açıklamalar ışığında makul sürede yargılanma hakkının ihlali iddiasıyla yapılan başvurulardaki inceleme yöntemi, verilen ihlal kararının sayısı ve pilot kararda belirtilen ilkeler dikkate alındığında anılan ihlal iddiasıyla yapılan başvuruların Anayasa Mahkemesince incelenmesinin sürdürülmesini haklı kılan bir neden kalmadığı ortadadır.”</w:t>
      </w:r>
      <w:r w:rsidRPr="004E418C">
        <w:rPr>
          <w:rFonts w:ascii="Times New Roman" w:hAnsi="Times New Roman" w:cs="Times New Roman"/>
          <w:color w:val="222222"/>
          <w:sz w:val="24"/>
          <w:szCs w:val="24"/>
        </w:rPr>
        <w:t xml:space="preserve"> Hususu belirtilerek, </w:t>
      </w:r>
    </w:p>
    <w:p w14:paraId="31F3492B" w14:textId="77777777" w:rsidR="006F755F" w:rsidRPr="004E418C" w:rsidRDefault="006F755F" w:rsidP="004E418C">
      <w:pPr>
        <w:shd w:val="clear" w:color="auto" w:fill="FFFFFF"/>
        <w:spacing w:after="200" w:line="240" w:lineRule="auto"/>
        <w:ind w:right="283"/>
        <w:jc w:val="both"/>
        <w:rPr>
          <w:rFonts w:ascii="Times New Roman" w:eastAsia="Times New Roman" w:hAnsi="Times New Roman" w:cs="Times New Roman"/>
          <w:color w:val="010000"/>
          <w:sz w:val="24"/>
          <w:szCs w:val="24"/>
          <w:lang w:eastAsia="tr-TR"/>
        </w:rPr>
      </w:pPr>
      <w:proofErr w:type="gramStart"/>
      <w:r w:rsidRPr="004E418C">
        <w:rPr>
          <w:rFonts w:ascii="Times New Roman" w:eastAsia="Times New Roman" w:hAnsi="Times New Roman" w:cs="Times New Roman"/>
          <w:color w:val="010000"/>
          <w:sz w:val="24"/>
          <w:szCs w:val="24"/>
          <w:lang w:eastAsia="tr-TR"/>
        </w:rPr>
        <w:t>….</w:t>
      </w:r>
      <w:proofErr w:type="gramEnd"/>
    </w:p>
    <w:p w14:paraId="5D4AC0A6" w14:textId="77777777" w:rsidR="006F755F" w:rsidRPr="006F755F" w:rsidRDefault="006F755F" w:rsidP="00E601D0">
      <w:pPr>
        <w:shd w:val="clear" w:color="auto" w:fill="FFFFFF"/>
        <w:spacing w:after="200" w:line="240" w:lineRule="auto"/>
        <w:ind w:right="283" w:firstLine="708"/>
        <w:jc w:val="both"/>
        <w:rPr>
          <w:rFonts w:ascii="Times New Roman" w:eastAsia="Times New Roman" w:hAnsi="Times New Roman" w:cs="Times New Roman"/>
          <w:i/>
          <w:color w:val="010000"/>
          <w:sz w:val="24"/>
          <w:szCs w:val="24"/>
          <w:lang w:eastAsia="tr-TR"/>
        </w:rPr>
      </w:pPr>
      <w:r w:rsidRPr="006F755F">
        <w:rPr>
          <w:rFonts w:ascii="Times New Roman" w:eastAsia="Times New Roman" w:hAnsi="Times New Roman" w:cs="Times New Roman"/>
          <w:i/>
          <w:color w:val="010000"/>
          <w:sz w:val="24"/>
          <w:szCs w:val="24"/>
          <w:lang w:eastAsia="tr-TR"/>
        </w:rPr>
        <w:t>Bu durumda </w:t>
      </w:r>
      <w:r w:rsidRPr="006F755F">
        <w:rPr>
          <w:rFonts w:ascii="Times New Roman" w:eastAsia="Times New Roman" w:hAnsi="Times New Roman" w:cs="Times New Roman"/>
          <w:i/>
          <w:iCs/>
          <w:color w:val="010000"/>
          <w:sz w:val="24"/>
          <w:szCs w:val="24"/>
          <w:lang w:eastAsia="tr-TR"/>
        </w:rPr>
        <w:t xml:space="preserve">Nevriye </w:t>
      </w:r>
      <w:proofErr w:type="spellStart"/>
      <w:r w:rsidRPr="006F755F">
        <w:rPr>
          <w:rFonts w:ascii="Times New Roman" w:eastAsia="Times New Roman" w:hAnsi="Times New Roman" w:cs="Times New Roman"/>
          <w:i/>
          <w:iCs/>
          <w:color w:val="010000"/>
          <w:sz w:val="24"/>
          <w:szCs w:val="24"/>
          <w:lang w:eastAsia="tr-TR"/>
        </w:rPr>
        <w:t>Kuruç</w:t>
      </w:r>
      <w:proofErr w:type="spellEnd"/>
      <w:r w:rsidRPr="006F755F">
        <w:rPr>
          <w:rFonts w:ascii="Times New Roman" w:eastAsia="Times New Roman" w:hAnsi="Times New Roman" w:cs="Times New Roman"/>
          <w:i/>
          <w:iCs/>
          <w:color w:val="010000"/>
          <w:sz w:val="24"/>
          <w:szCs w:val="24"/>
          <w:lang w:eastAsia="tr-TR"/>
        </w:rPr>
        <w:t> </w:t>
      </w:r>
      <w:r w:rsidRPr="006F755F">
        <w:rPr>
          <w:rFonts w:ascii="Times New Roman" w:eastAsia="Times New Roman" w:hAnsi="Times New Roman" w:cs="Times New Roman"/>
          <w:i/>
          <w:color w:val="010000"/>
          <w:sz w:val="24"/>
          <w:szCs w:val="24"/>
          <w:lang w:eastAsia="tr-TR"/>
        </w:rPr>
        <w:t xml:space="preserve">pilot kararındaki ilke ve esaslar dikkate alındığında </w:t>
      </w:r>
      <w:proofErr w:type="spellStart"/>
      <w:r w:rsidRPr="006F755F">
        <w:rPr>
          <w:rFonts w:ascii="Times New Roman" w:eastAsia="Times New Roman" w:hAnsi="Times New Roman" w:cs="Times New Roman"/>
          <w:i/>
          <w:color w:val="010000"/>
          <w:sz w:val="24"/>
          <w:szCs w:val="24"/>
          <w:lang w:eastAsia="tr-TR"/>
        </w:rPr>
        <w:t>İçtüzük'ün</w:t>
      </w:r>
      <w:proofErr w:type="spellEnd"/>
      <w:r w:rsidRPr="006F755F">
        <w:rPr>
          <w:rFonts w:ascii="Times New Roman" w:eastAsia="Times New Roman" w:hAnsi="Times New Roman" w:cs="Times New Roman"/>
          <w:i/>
          <w:color w:val="010000"/>
          <w:sz w:val="24"/>
          <w:szCs w:val="24"/>
          <w:lang w:eastAsia="tr-TR"/>
        </w:rPr>
        <w:t xml:space="preserve"> 80. maddesinin (1) numaralı fıkrasının (ç) bendine göre, yukarıda ayrıntıları ile belirtilen gerekçelerden ötürü makul sürede yargılanma hakkının ihlali iddiasıyla yapılan başvurunun incelenmesinin sürdürülmesini haklı kılan bir neden görülmediği için başvurunun düşmesine karar verilmesi gerekir.</w:t>
      </w:r>
    </w:p>
    <w:p w14:paraId="17CD8BD4" w14:textId="77777777" w:rsidR="006F755F" w:rsidRPr="006F755F" w:rsidRDefault="006F755F" w:rsidP="00E601D0">
      <w:pPr>
        <w:shd w:val="clear" w:color="auto" w:fill="FFFFFF"/>
        <w:spacing w:after="200" w:line="240" w:lineRule="auto"/>
        <w:ind w:right="283" w:firstLine="708"/>
        <w:jc w:val="both"/>
        <w:rPr>
          <w:rFonts w:ascii="Times New Roman" w:eastAsia="Times New Roman" w:hAnsi="Times New Roman" w:cs="Times New Roman"/>
          <w:i/>
          <w:sz w:val="24"/>
          <w:szCs w:val="24"/>
          <w:lang w:eastAsia="tr-TR"/>
        </w:rPr>
      </w:pPr>
      <w:r w:rsidRPr="006F755F">
        <w:rPr>
          <w:rFonts w:ascii="Times New Roman" w:eastAsia="Times New Roman" w:hAnsi="Times New Roman" w:cs="Times New Roman"/>
          <w:i/>
          <w:color w:val="010000"/>
          <w:sz w:val="24"/>
          <w:szCs w:val="24"/>
          <w:lang w:eastAsia="tr-TR"/>
        </w:rPr>
        <w:t xml:space="preserve">83. Bu doğrultuda 6384 sayılı Kanun'un geçici 2. maddesi ile </w:t>
      </w:r>
      <w:proofErr w:type="gramStart"/>
      <w:r w:rsidRPr="006F755F">
        <w:rPr>
          <w:rFonts w:ascii="Times New Roman" w:eastAsia="Times New Roman" w:hAnsi="Times New Roman" w:cs="Times New Roman"/>
          <w:i/>
          <w:color w:val="010000"/>
          <w:sz w:val="24"/>
          <w:szCs w:val="24"/>
          <w:lang w:eastAsia="tr-TR"/>
        </w:rPr>
        <w:t>9/3/2023</w:t>
      </w:r>
      <w:proofErr w:type="gramEnd"/>
      <w:r w:rsidRPr="006F755F">
        <w:rPr>
          <w:rFonts w:ascii="Times New Roman" w:eastAsia="Times New Roman" w:hAnsi="Times New Roman" w:cs="Times New Roman"/>
          <w:i/>
          <w:color w:val="010000"/>
          <w:sz w:val="24"/>
          <w:szCs w:val="24"/>
          <w:lang w:eastAsia="tr-TR"/>
        </w:rPr>
        <w:t xml:space="preserve"> (bu tarih dâhil) tarihine kadar Anayasa Mahkemesi önünde makul sürede yargılama yapılmadığı iddiasına ilişkin derdest başvurular için Tazminat Komisyonuna başvuru imkânı getirildiğinden 10/3/2023 tarihinden itibaren yapılan başvurularda düşme kararı verilmesi gerekir.</w:t>
      </w:r>
    </w:p>
    <w:p w14:paraId="437A1098" w14:textId="77777777" w:rsidR="006F755F" w:rsidRPr="006F755F" w:rsidRDefault="006F755F" w:rsidP="00E601D0">
      <w:pPr>
        <w:shd w:val="clear" w:color="auto" w:fill="FFFFFF"/>
        <w:spacing w:after="200" w:line="240" w:lineRule="auto"/>
        <w:ind w:right="283" w:firstLine="708"/>
        <w:jc w:val="both"/>
        <w:rPr>
          <w:rFonts w:ascii="Times New Roman" w:eastAsia="Times New Roman" w:hAnsi="Times New Roman" w:cs="Times New Roman"/>
          <w:i/>
          <w:sz w:val="24"/>
          <w:szCs w:val="24"/>
          <w:lang w:eastAsia="tr-TR"/>
        </w:rPr>
      </w:pPr>
      <w:r w:rsidRPr="006F755F">
        <w:rPr>
          <w:rFonts w:ascii="Times New Roman" w:eastAsia="Times New Roman" w:hAnsi="Times New Roman" w:cs="Times New Roman"/>
          <w:i/>
          <w:color w:val="010000"/>
          <w:sz w:val="24"/>
          <w:szCs w:val="24"/>
          <w:lang w:eastAsia="tr-TR"/>
        </w:rPr>
        <w:t>84. Anayasa Mahkemesine başvuru yapılmadan önce makul sürede yargılanma hakkının ihlal edildiği iddiasıyla başvuru yapılabilecek idari veya yargısal başvuru yolunun ihdas edilmesi hâlinde anılan yolun etkili ve erişilebilir olup olmadığı, yeterli bir giderim sağlayıp sağlamadığı hususlarında Anayasa Mahkemesince yeniden bir değerlendirme yapılacaktır.</w:t>
      </w:r>
    </w:p>
    <w:p w14:paraId="3CDB631F" w14:textId="6B897706" w:rsidR="006F755F" w:rsidRPr="006F755F" w:rsidRDefault="006F755F" w:rsidP="00E601D0">
      <w:pPr>
        <w:shd w:val="clear" w:color="auto" w:fill="FFFFFF"/>
        <w:spacing w:after="200" w:line="240" w:lineRule="auto"/>
        <w:ind w:right="283" w:firstLine="708"/>
        <w:jc w:val="both"/>
        <w:rPr>
          <w:rFonts w:ascii="Times New Roman" w:eastAsia="Times New Roman" w:hAnsi="Times New Roman" w:cs="Times New Roman"/>
          <w:i/>
          <w:sz w:val="24"/>
          <w:szCs w:val="24"/>
          <w:lang w:eastAsia="tr-TR"/>
        </w:rPr>
      </w:pPr>
      <w:r w:rsidRPr="006F755F">
        <w:rPr>
          <w:rFonts w:ascii="Times New Roman" w:eastAsia="Times New Roman" w:hAnsi="Times New Roman" w:cs="Times New Roman"/>
          <w:i/>
          <w:color w:val="010000"/>
          <w:sz w:val="24"/>
          <w:szCs w:val="24"/>
          <w:lang w:eastAsia="tr-TR"/>
        </w:rPr>
        <w:t>85. Öte yandan İç</w:t>
      </w:r>
      <w:r w:rsidR="00E601D0">
        <w:rPr>
          <w:rFonts w:ascii="Times New Roman" w:eastAsia="Times New Roman" w:hAnsi="Times New Roman" w:cs="Times New Roman"/>
          <w:i/>
          <w:color w:val="010000"/>
          <w:sz w:val="24"/>
          <w:szCs w:val="24"/>
          <w:lang w:eastAsia="tr-TR"/>
        </w:rPr>
        <w:t xml:space="preserve"> </w:t>
      </w:r>
      <w:proofErr w:type="spellStart"/>
      <w:r w:rsidR="00E601D0">
        <w:rPr>
          <w:rFonts w:ascii="Times New Roman" w:eastAsia="Times New Roman" w:hAnsi="Times New Roman" w:cs="Times New Roman"/>
          <w:i/>
          <w:color w:val="010000"/>
          <w:sz w:val="24"/>
          <w:szCs w:val="24"/>
          <w:lang w:eastAsia="tr-TR"/>
        </w:rPr>
        <w:t>T</w:t>
      </w:r>
      <w:r w:rsidRPr="006F755F">
        <w:rPr>
          <w:rFonts w:ascii="Times New Roman" w:eastAsia="Times New Roman" w:hAnsi="Times New Roman" w:cs="Times New Roman"/>
          <w:i/>
          <w:color w:val="010000"/>
          <w:sz w:val="24"/>
          <w:szCs w:val="24"/>
          <w:lang w:eastAsia="tr-TR"/>
        </w:rPr>
        <w:t>üzük'ün</w:t>
      </w:r>
      <w:proofErr w:type="spellEnd"/>
      <w:r w:rsidRPr="006F755F">
        <w:rPr>
          <w:rFonts w:ascii="Times New Roman" w:eastAsia="Times New Roman" w:hAnsi="Times New Roman" w:cs="Times New Roman"/>
          <w:i/>
          <w:color w:val="010000"/>
          <w:sz w:val="24"/>
          <w:szCs w:val="24"/>
          <w:lang w:eastAsia="tr-TR"/>
        </w:rPr>
        <w:t xml:space="preserve"> 80. maddesinin (2) numaralı fıkrasında belirtilen "</w:t>
      </w:r>
      <w:r w:rsidRPr="006F755F">
        <w:rPr>
          <w:rFonts w:ascii="Times New Roman" w:eastAsia="Times New Roman" w:hAnsi="Times New Roman" w:cs="Times New Roman"/>
          <w:i/>
          <w:iCs/>
          <w:color w:val="010000"/>
          <w:sz w:val="24"/>
          <w:szCs w:val="24"/>
          <w:lang w:eastAsia="tr-TR"/>
        </w:rPr>
        <w:t>Anayasanın uygulanması ve yorumlanması veya temel hakların kapsamının ve sınırlarının belirlenmesi ya da insan haklarına saygının gerekli kıldığı"</w:t>
      </w:r>
      <w:r w:rsidRPr="006F755F">
        <w:rPr>
          <w:rFonts w:ascii="Times New Roman" w:eastAsia="Times New Roman" w:hAnsi="Times New Roman" w:cs="Times New Roman"/>
          <w:i/>
          <w:color w:val="010000"/>
          <w:sz w:val="24"/>
          <w:szCs w:val="24"/>
          <w:lang w:eastAsia="tr-TR"/>
        </w:rPr>
        <w:t> bir hâlin varlığının tespit edilmesi durumunda anılan ihlal iddiasıyla doğrudan Anayasa Mahkemesine yapılan başvurularda tekrar değerlendirme yapılabileceği izahtan varestedir.</w:t>
      </w:r>
    </w:p>
    <w:p w14:paraId="4776762D" w14:textId="77777777" w:rsidR="006F755F" w:rsidRPr="004E418C" w:rsidRDefault="006F755F" w:rsidP="00E601D0">
      <w:pPr>
        <w:shd w:val="clear" w:color="auto" w:fill="FFFFFF"/>
        <w:spacing w:after="200" w:line="240" w:lineRule="auto"/>
        <w:ind w:right="283" w:firstLine="708"/>
        <w:jc w:val="both"/>
        <w:rPr>
          <w:rFonts w:ascii="Times New Roman" w:eastAsia="Times New Roman" w:hAnsi="Times New Roman" w:cs="Times New Roman"/>
          <w:i/>
          <w:color w:val="010000"/>
          <w:sz w:val="24"/>
          <w:szCs w:val="24"/>
          <w:lang w:eastAsia="tr-TR"/>
        </w:rPr>
      </w:pPr>
      <w:r w:rsidRPr="006F755F">
        <w:rPr>
          <w:rFonts w:ascii="Times New Roman" w:eastAsia="Times New Roman" w:hAnsi="Times New Roman" w:cs="Times New Roman"/>
          <w:i/>
          <w:color w:val="010000"/>
          <w:sz w:val="24"/>
          <w:szCs w:val="24"/>
          <w:lang w:eastAsia="tr-TR"/>
        </w:rPr>
        <w:lastRenderedPageBreak/>
        <w:t>86. Sonuç olarak makul sürede yargılanma hakkının ihlali iddiasıyla yapılan başvurunun</w:t>
      </w:r>
      <w:r w:rsidRPr="006F755F">
        <w:rPr>
          <w:rFonts w:ascii="Times New Roman" w:eastAsia="Times New Roman" w:hAnsi="Times New Roman" w:cs="Times New Roman"/>
          <w:i/>
          <w:iCs/>
          <w:color w:val="010000"/>
          <w:sz w:val="24"/>
          <w:szCs w:val="24"/>
          <w:lang w:eastAsia="tr-TR"/>
        </w:rPr>
        <w:t> incelenmesinin sürdürülmesini haklı kılan bir neden görülmediğinden</w:t>
      </w:r>
      <w:r w:rsidRPr="006F755F">
        <w:rPr>
          <w:rFonts w:ascii="Times New Roman" w:eastAsia="Times New Roman" w:hAnsi="Times New Roman" w:cs="Times New Roman"/>
          <w:i/>
          <w:color w:val="010000"/>
          <w:sz w:val="24"/>
          <w:szCs w:val="24"/>
          <w:lang w:eastAsia="tr-TR"/>
        </w:rPr>
        <w:t> düşmesine karar verilmesi gerekir.</w:t>
      </w:r>
    </w:p>
    <w:p w14:paraId="26A074FD" w14:textId="40FF88ED" w:rsidR="00A42721" w:rsidRPr="004E418C" w:rsidRDefault="00A42721" w:rsidP="00E601D0">
      <w:pPr>
        <w:ind w:firstLine="708"/>
        <w:jc w:val="both"/>
        <w:rPr>
          <w:rFonts w:ascii="Times New Roman" w:hAnsi="Times New Roman" w:cs="Times New Roman"/>
          <w:color w:val="222222"/>
          <w:sz w:val="24"/>
          <w:szCs w:val="24"/>
        </w:rPr>
      </w:pPr>
      <w:r w:rsidRPr="004E418C">
        <w:rPr>
          <w:rFonts w:ascii="Times New Roman" w:hAnsi="Times New Roman" w:cs="Times New Roman"/>
          <w:color w:val="222222"/>
          <w:sz w:val="24"/>
          <w:szCs w:val="24"/>
        </w:rPr>
        <w:t xml:space="preserve">AYM tarafından alınan karar gereğince, bireysel başvuru yolunun ikincillik </w:t>
      </w:r>
      <w:r w:rsidR="00E601D0">
        <w:rPr>
          <w:rFonts w:ascii="Times New Roman" w:hAnsi="Times New Roman" w:cs="Times New Roman"/>
          <w:color w:val="222222"/>
          <w:sz w:val="24"/>
          <w:szCs w:val="24"/>
        </w:rPr>
        <w:t>ilkesi gereğince iç hukuk yolu</w:t>
      </w:r>
      <w:r w:rsidRPr="004E418C">
        <w:rPr>
          <w:rFonts w:ascii="Times New Roman" w:hAnsi="Times New Roman" w:cs="Times New Roman"/>
          <w:color w:val="222222"/>
          <w:sz w:val="24"/>
          <w:szCs w:val="24"/>
        </w:rPr>
        <w:t xml:space="preserve">nun oluşturulması ve yapısal sorunun </w:t>
      </w:r>
      <w:r w:rsidR="00A14144">
        <w:rPr>
          <w:rFonts w:ascii="Times New Roman" w:hAnsi="Times New Roman" w:cs="Times New Roman"/>
          <w:color w:val="222222"/>
          <w:sz w:val="24"/>
          <w:szCs w:val="24"/>
        </w:rPr>
        <w:t>çözümü</w:t>
      </w:r>
      <w:r w:rsidRPr="004E418C">
        <w:rPr>
          <w:rFonts w:ascii="Times New Roman" w:hAnsi="Times New Roman" w:cs="Times New Roman"/>
          <w:color w:val="222222"/>
          <w:sz w:val="24"/>
          <w:szCs w:val="24"/>
        </w:rPr>
        <w:t xml:space="preserve"> gerektiği belirtilerek, düşme kararı verilmiştir. </w:t>
      </w:r>
    </w:p>
    <w:p w14:paraId="74B4E32D" w14:textId="53A9752A" w:rsidR="00243A83" w:rsidRPr="004E418C" w:rsidRDefault="00E601D0" w:rsidP="00E601D0">
      <w:pPr>
        <w:ind w:firstLine="708"/>
        <w:jc w:val="both"/>
        <w:rPr>
          <w:rFonts w:ascii="Times New Roman" w:hAnsi="Times New Roman" w:cs="Times New Roman"/>
          <w:color w:val="222222"/>
          <w:sz w:val="24"/>
          <w:szCs w:val="24"/>
        </w:rPr>
      </w:pPr>
      <w:proofErr w:type="gramStart"/>
      <w:r>
        <w:rPr>
          <w:rFonts w:ascii="Times New Roman" w:hAnsi="Times New Roman" w:cs="Times New Roman"/>
          <w:color w:val="222222"/>
          <w:sz w:val="24"/>
          <w:szCs w:val="24"/>
        </w:rPr>
        <w:t xml:space="preserve">Makul süre ifadesi; </w:t>
      </w:r>
      <w:r w:rsidRPr="004E418C">
        <w:rPr>
          <w:rFonts w:ascii="Times New Roman" w:hAnsi="Times New Roman" w:cs="Times New Roman"/>
          <w:color w:val="222222"/>
          <w:sz w:val="24"/>
          <w:szCs w:val="24"/>
        </w:rPr>
        <w:t>Anayasa'nın</w:t>
      </w:r>
      <w:r>
        <w:rPr>
          <w:rFonts w:ascii="Times New Roman" w:hAnsi="Times New Roman" w:cs="Times New Roman"/>
          <w:color w:val="222222"/>
          <w:sz w:val="24"/>
          <w:szCs w:val="24"/>
        </w:rPr>
        <w:t xml:space="preserve"> </w:t>
      </w:r>
      <w:r w:rsidRPr="004E418C">
        <w:rPr>
          <w:rFonts w:ascii="Times New Roman" w:hAnsi="Times New Roman" w:cs="Times New Roman"/>
          <w:color w:val="222222"/>
          <w:sz w:val="24"/>
          <w:szCs w:val="24"/>
        </w:rPr>
        <w:t>141.maddesinin son fıkras</w:t>
      </w:r>
      <w:r>
        <w:rPr>
          <w:rFonts w:ascii="Times New Roman" w:hAnsi="Times New Roman" w:cs="Times New Roman"/>
          <w:color w:val="222222"/>
          <w:sz w:val="24"/>
          <w:szCs w:val="24"/>
        </w:rPr>
        <w:t>ında</w:t>
      </w:r>
      <w:r w:rsidR="00243A83" w:rsidRPr="004E418C">
        <w:rPr>
          <w:rFonts w:ascii="Times New Roman" w:hAnsi="Times New Roman" w:cs="Times New Roman"/>
          <w:color w:val="222222"/>
          <w:sz w:val="24"/>
          <w:szCs w:val="24"/>
        </w:rPr>
        <w:t xml:space="preserve"> ”Davaların en az giderle ve mümkün olan süratle sonuçl</w:t>
      </w:r>
      <w:r>
        <w:rPr>
          <w:rFonts w:ascii="Times New Roman" w:hAnsi="Times New Roman" w:cs="Times New Roman"/>
          <w:color w:val="222222"/>
          <w:sz w:val="24"/>
          <w:szCs w:val="24"/>
        </w:rPr>
        <w:t>andırılması, yargının görevidir</w:t>
      </w:r>
      <w:r w:rsidR="00243A83" w:rsidRPr="004E418C">
        <w:rPr>
          <w:rFonts w:ascii="Times New Roman" w:hAnsi="Times New Roman" w:cs="Times New Roman"/>
          <w:color w:val="222222"/>
          <w:sz w:val="24"/>
          <w:szCs w:val="24"/>
        </w:rPr>
        <w:t>”</w:t>
      </w:r>
      <w:r>
        <w:rPr>
          <w:rFonts w:ascii="Times New Roman" w:hAnsi="Times New Roman" w:cs="Times New Roman"/>
          <w:color w:val="222222"/>
          <w:sz w:val="24"/>
          <w:szCs w:val="24"/>
        </w:rPr>
        <w:t>,</w:t>
      </w:r>
      <w:r w:rsidR="00243A83" w:rsidRPr="004E418C">
        <w:rPr>
          <w:rFonts w:ascii="Times New Roman" w:hAnsi="Times New Roman" w:cs="Times New Roman"/>
          <w:color w:val="222222"/>
          <w:sz w:val="24"/>
          <w:szCs w:val="24"/>
        </w:rPr>
        <w:t xml:space="preserve"> Avrupa Birliği </w:t>
      </w:r>
      <w:r w:rsidR="0025699B">
        <w:rPr>
          <w:rFonts w:ascii="Times New Roman" w:hAnsi="Times New Roman" w:cs="Times New Roman"/>
          <w:color w:val="222222"/>
          <w:sz w:val="24"/>
          <w:szCs w:val="24"/>
        </w:rPr>
        <w:t>T</w:t>
      </w:r>
      <w:r w:rsidR="00243A83" w:rsidRPr="004E418C">
        <w:rPr>
          <w:rFonts w:ascii="Times New Roman" w:hAnsi="Times New Roman" w:cs="Times New Roman"/>
          <w:color w:val="222222"/>
          <w:sz w:val="24"/>
          <w:szCs w:val="24"/>
        </w:rPr>
        <w:t xml:space="preserve">emel </w:t>
      </w:r>
      <w:r w:rsidR="0025699B">
        <w:rPr>
          <w:rFonts w:ascii="Times New Roman" w:hAnsi="Times New Roman" w:cs="Times New Roman"/>
          <w:color w:val="222222"/>
          <w:sz w:val="24"/>
          <w:szCs w:val="24"/>
        </w:rPr>
        <w:t>H</w:t>
      </w:r>
      <w:r w:rsidR="00243A83" w:rsidRPr="004E418C">
        <w:rPr>
          <w:rFonts w:ascii="Times New Roman" w:hAnsi="Times New Roman" w:cs="Times New Roman"/>
          <w:color w:val="222222"/>
          <w:sz w:val="24"/>
          <w:szCs w:val="24"/>
        </w:rPr>
        <w:t xml:space="preserve">aklar </w:t>
      </w:r>
      <w:r w:rsidR="0025699B">
        <w:rPr>
          <w:rFonts w:ascii="Times New Roman" w:hAnsi="Times New Roman" w:cs="Times New Roman"/>
          <w:color w:val="222222"/>
          <w:sz w:val="24"/>
          <w:szCs w:val="24"/>
        </w:rPr>
        <w:t>B</w:t>
      </w:r>
      <w:r w:rsidR="00243A83" w:rsidRPr="004E418C">
        <w:rPr>
          <w:rFonts w:ascii="Times New Roman" w:hAnsi="Times New Roman" w:cs="Times New Roman"/>
          <w:color w:val="222222"/>
          <w:sz w:val="24"/>
          <w:szCs w:val="24"/>
        </w:rPr>
        <w:t>ildirgesi</w:t>
      </w:r>
      <w:r>
        <w:rPr>
          <w:rFonts w:ascii="Times New Roman" w:hAnsi="Times New Roman" w:cs="Times New Roman"/>
          <w:color w:val="222222"/>
          <w:sz w:val="24"/>
          <w:szCs w:val="24"/>
        </w:rPr>
        <w:t>’nin 47/2 maddesi</w:t>
      </w:r>
      <w:r w:rsidR="00243A83" w:rsidRPr="004E418C">
        <w:rPr>
          <w:rFonts w:ascii="Times New Roman" w:hAnsi="Times New Roman" w:cs="Times New Roman"/>
          <w:color w:val="222222"/>
          <w:sz w:val="24"/>
          <w:szCs w:val="24"/>
        </w:rPr>
        <w:t xml:space="preserve">nde “Herkes,  daha önceden yasa ile tesis edilmiş bağımsız ve tarafsız bir mahkemede makul bir süre içinde yapılacak adil ve kamuya açık bir duruşma yapılması hakkına sahiptir. </w:t>
      </w:r>
      <w:proofErr w:type="gramEnd"/>
      <w:r w:rsidR="00243A83" w:rsidRPr="004E418C">
        <w:rPr>
          <w:rFonts w:ascii="Times New Roman" w:hAnsi="Times New Roman" w:cs="Times New Roman"/>
          <w:color w:val="222222"/>
          <w:sz w:val="24"/>
          <w:szCs w:val="24"/>
        </w:rPr>
        <w:t>Herkes, kendisine bilgi verilmesi, savunulması ve temsil edi</w:t>
      </w:r>
      <w:r>
        <w:rPr>
          <w:rFonts w:ascii="Times New Roman" w:hAnsi="Times New Roman" w:cs="Times New Roman"/>
          <w:color w:val="222222"/>
          <w:sz w:val="24"/>
          <w:szCs w:val="24"/>
        </w:rPr>
        <w:t>lmesi fırsatına sahip olmalıdır</w:t>
      </w:r>
      <w:r w:rsidR="00243A83" w:rsidRPr="004E418C">
        <w:rPr>
          <w:rFonts w:ascii="Times New Roman" w:hAnsi="Times New Roman" w:cs="Times New Roman"/>
          <w:color w:val="222222"/>
          <w:sz w:val="24"/>
          <w:szCs w:val="24"/>
        </w:rPr>
        <w:t>”</w:t>
      </w:r>
      <w:r>
        <w:rPr>
          <w:rFonts w:ascii="Times New Roman" w:hAnsi="Times New Roman" w:cs="Times New Roman"/>
          <w:color w:val="222222"/>
          <w:sz w:val="24"/>
          <w:szCs w:val="24"/>
        </w:rPr>
        <w:t>,</w:t>
      </w:r>
      <w:r w:rsidR="00243A83" w:rsidRPr="004E418C">
        <w:rPr>
          <w:rFonts w:ascii="Times New Roman" w:hAnsi="Times New Roman" w:cs="Times New Roman"/>
          <w:color w:val="222222"/>
          <w:sz w:val="24"/>
          <w:szCs w:val="24"/>
        </w:rPr>
        <w:t xml:space="preserve"> Birleşmiş Milletler Siyasi Medeni Haklar </w:t>
      </w:r>
      <w:r>
        <w:rPr>
          <w:rFonts w:ascii="Times New Roman" w:hAnsi="Times New Roman" w:cs="Times New Roman"/>
          <w:color w:val="222222"/>
          <w:sz w:val="24"/>
          <w:szCs w:val="24"/>
        </w:rPr>
        <w:t>S</w:t>
      </w:r>
      <w:r w:rsidR="00243A83" w:rsidRPr="004E418C">
        <w:rPr>
          <w:rFonts w:ascii="Times New Roman" w:hAnsi="Times New Roman" w:cs="Times New Roman"/>
          <w:color w:val="222222"/>
          <w:sz w:val="24"/>
          <w:szCs w:val="24"/>
        </w:rPr>
        <w:t>özleşmesi</w:t>
      </w:r>
      <w:r>
        <w:rPr>
          <w:rFonts w:ascii="Times New Roman" w:hAnsi="Times New Roman" w:cs="Times New Roman"/>
          <w:color w:val="222222"/>
          <w:sz w:val="24"/>
          <w:szCs w:val="24"/>
        </w:rPr>
        <w:t>’</w:t>
      </w:r>
      <w:r w:rsidR="00243A83" w:rsidRPr="004E418C">
        <w:rPr>
          <w:rFonts w:ascii="Times New Roman" w:hAnsi="Times New Roman" w:cs="Times New Roman"/>
          <w:color w:val="222222"/>
          <w:sz w:val="24"/>
          <w:szCs w:val="24"/>
        </w:rPr>
        <w:t>nin 14</w:t>
      </w:r>
      <w:r>
        <w:rPr>
          <w:rFonts w:ascii="Times New Roman" w:hAnsi="Times New Roman" w:cs="Times New Roman"/>
          <w:color w:val="222222"/>
          <w:sz w:val="24"/>
          <w:szCs w:val="24"/>
        </w:rPr>
        <w:t>/3-c maddes</w:t>
      </w:r>
      <w:r w:rsidR="00243A83" w:rsidRPr="004E418C">
        <w:rPr>
          <w:rFonts w:ascii="Times New Roman" w:hAnsi="Times New Roman" w:cs="Times New Roman"/>
          <w:color w:val="222222"/>
          <w:sz w:val="24"/>
          <w:szCs w:val="24"/>
        </w:rPr>
        <w:t>inde hakkında suç isnat edilen kişinin sahip olduğu asgari haklar sayılır iken c bendinde “sebepsiz yere gecikmeden yargılanma” şeklinde düzenle</w:t>
      </w:r>
      <w:r>
        <w:rPr>
          <w:rFonts w:ascii="Times New Roman" w:hAnsi="Times New Roman" w:cs="Times New Roman"/>
          <w:color w:val="222222"/>
          <w:sz w:val="24"/>
          <w:szCs w:val="24"/>
        </w:rPr>
        <w:t>nmiştir.</w:t>
      </w:r>
    </w:p>
    <w:p w14:paraId="5A7C2A4F" w14:textId="307CD5D5" w:rsidR="0014189A" w:rsidRPr="004E418C" w:rsidRDefault="0014189A" w:rsidP="00E601D0">
      <w:pPr>
        <w:ind w:firstLine="708"/>
        <w:jc w:val="both"/>
        <w:rPr>
          <w:rFonts w:ascii="Times New Roman" w:hAnsi="Times New Roman" w:cs="Times New Roman"/>
          <w:color w:val="222222"/>
          <w:sz w:val="24"/>
          <w:szCs w:val="24"/>
        </w:rPr>
      </w:pPr>
      <w:r w:rsidRPr="004E418C">
        <w:rPr>
          <w:rFonts w:ascii="Times New Roman" w:hAnsi="Times New Roman" w:cs="Times New Roman"/>
          <w:sz w:val="24"/>
          <w:szCs w:val="24"/>
        </w:rPr>
        <w:t xml:space="preserve">Makul bir sürede yargılanma unsurunun amacı, hak </w:t>
      </w:r>
      <w:r w:rsidR="00D87411">
        <w:rPr>
          <w:rFonts w:ascii="Times New Roman" w:hAnsi="Times New Roman" w:cs="Times New Roman"/>
          <w:sz w:val="24"/>
          <w:szCs w:val="24"/>
        </w:rPr>
        <w:t>arayışına giren herkesi</w:t>
      </w:r>
      <w:r w:rsidRPr="004E418C">
        <w:rPr>
          <w:rFonts w:ascii="Times New Roman" w:hAnsi="Times New Roman" w:cs="Times New Roman"/>
          <w:sz w:val="24"/>
          <w:szCs w:val="24"/>
        </w:rPr>
        <w:t xml:space="preserve"> yargılama işlemlerinin uzamasına karşı korumak ve kişinin uzun yargılama süreçlerinden etkilenmesini önlemektir. Ayrıca en önemli nokta, yapılan yargılamanın adil olması için, her şeyden önce makul sürede bitirilmesi gerekliliğidir.</w:t>
      </w:r>
    </w:p>
    <w:p w14:paraId="6870075E" w14:textId="4664FDCF" w:rsidR="0014189A" w:rsidRPr="004E418C" w:rsidRDefault="0014189A" w:rsidP="00E601D0">
      <w:pPr>
        <w:ind w:firstLine="708"/>
        <w:jc w:val="both"/>
        <w:rPr>
          <w:rFonts w:ascii="Times New Roman" w:hAnsi="Times New Roman" w:cs="Times New Roman"/>
          <w:sz w:val="24"/>
          <w:szCs w:val="24"/>
        </w:rPr>
      </w:pPr>
      <w:r w:rsidRPr="004E418C">
        <w:rPr>
          <w:rFonts w:ascii="Times New Roman" w:hAnsi="Times New Roman" w:cs="Times New Roman"/>
          <w:sz w:val="24"/>
          <w:szCs w:val="24"/>
        </w:rPr>
        <w:t>Bu nedenle, yargıya olan güveni sağlamak ve bunu sürekli hale getirmek en önemli hedef olmalıdır. Makul süre içinde bitirilemeyen bir dava ile hakkını elde eden taraf, yaşanan gecikme nedeniyle ya hakkını tam elde edememekte ya da zarar görmektedir. Devlet, yargıya olan güveni sağlamalı ve bu güveni devam ettirecek her türlü önlemi almalıdır. Davaların makul süre içerisinde bitirilememesi halinde dava sonunda haklı çıkan taraf, bu haklılığa rağmen zarara uğrama ihtimaliyle karşı karşıya kalacaktır. Böylelikle davaların yargı mercileri önünde zaman içerisinde uzaması, sürüncemede kalması, birçok ülkede de şikâyetlere neden olmaktadır. Bu nedenle adil yargılanma taahhüdünde bulunan AİHS’</w:t>
      </w:r>
      <w:r w:rsidR="00E601D0">
        <w:rPr>
          <w:rFonts w:ascii="Times New Roman" w:hAnsi="Times New Roman" w:cs="Times New Roman"/>
          <w:sz w:val="24"/>
          <w:szCs w:val="24"/>
        </w:rPr>
        <w:t>y</w:t>
      </w:r>
      <w:r w:rsidRPr="004E418C">
        <w:rPr>
          <w:rFonts w:ascii="Times New Roman" w:hAnsi="Times New Roman" w:cs="Times New Roman"/>
          <w:sz w:val="24"/>
          <w:szCs w:val="24"/>
        </w:rPr>
        <w:t>e taraf birçok devletin bu duruma çare bulması kaçınılmaz bir hale gelmiştir.</w:t>
      </w:r>
    </w:p>
    <w:p w14:paraId="2CD785DB" w14:textId="5D644B20" w:rsidR="006C4C77" w:rsidRPr="004E418C" w:rsidRDefault="006C4C77" w:rsidP="00E601D0">
      <w:pPr>
        <w:ind w:firstLine="708"/>
        <w:jc w:val="both"/>
        <w:rPr>
          <w:rFonts w:ascii="Times New Roman" w:hAnsi="Times New Roman" w:cs="Times New Roman"/>
          <w:sz w:val="24"/>
          <w:szCs w:val="24"/>
        </w:rPr>
      </w:pPr>
      <w:r w:rsidRPr="004E418C">
        <w:rPr>
          <w:rFonts w:ascii="Times New Roman" w:hAnsi="Times New Roman" w:cs="Times New Roman"/>
          <w:sz w:val="24"/>
          <w:szCs w:val="24"/>
        </w:rPr>
        <w:t>İnsan Hakları Eylem Planı</w:t>
      </w:r>
      <w:r w:rsidR="00D87411">
        <w:rPr>
          <w:rFonts w:ascii="Times New Roman" w:hAnsi="Times New Roman" w:cs="Times New Roman"/>
          <w:sz w:val="24"/>
          <w:szCs w:val="24"/>
        </w:rPr>
        <w:t>’</w:t>
      </w:r>
      <w:r w:rsidRPr="004E418C">
        <w:rPr>
          <w:rFonts w:ascii="Times New Roman" w:hAnsi="Times New Roman" w:cs="Times New Roman"/>
          <w:sz w:val="24"/>
          <w:szCs w:val="24"/>
        </w:rPr>
        <w:t>nda yargıda hedef sürenin uygulanmak suretiyle, yargılamaların makul olan en kısa süre içerisinde sonlanması hususunda gerekli tedbirlerin alınması gerektiği belirtilm</w:t>
      </w:r>
      <w:r w:rsidR="00D87411">
        <w:rPr>
          <w:rFonts w:ascii="Times New Roman" w:hAnsi="Times New Roman" w:cs="Times New Roman"/>
          <w:sz w:val="24"/>
          <w:szCs w:val="24"/>
        </w:rPr>
        <w:t>iş, bu hususta Adalet Bakanlığı</w:t>
      </w:r>
      <w:r w:rsidRPr="004E418C">
        <w:rPr>
          <w:rFonts w:ascii="Times New Roman" w:hAnsi="Times New Roman" w:cs="Times New Roman"/>
          <w:sz w:val="24"/>
          <w:szCs w:val="24"/>
        </w:rPr>
        <w:t xml:space="preserve">nca gerekli yasal ve uygulamaya dair çalışmaların yürütüleceği ifade edilmiştir. </w:t>
      </w:r>
    </w:p>
    <w:p w14:paraId="6336DAD4" w14:textId="57E9FE5A" w:rsidR="00AE223C" w:rsidRPr="004E418C" w:rsidRDefault="00D87411" w:rsidP="00E601D0">
      <w:pPr>
        <w:ind w:firstLine="708"/>
        <w:jc w:val="both"/>
        <w:rPr>
          <w:rFonts w:ascii="Times New Roman" w:hAnsi="Times New Roman" w:cs="Times New Roman"/>
          <w:sz w:val="24"/>
          <w:szCs w:val="24"/>
        </w:rPr>
      </w:pPr>
      <w:r>
        <w:rPr>
          <w:rFonts w:ascii="Times New Roman" w:hAnsi="Times New Roman" w:cs="Times New Roman"/>
          <w:sz w:val="24"/>
          <w:szCs w:val="24"/>
        </w:rPr>
        <w:t>6384 sayılı Kanuna e</w:t>
      </w:r>
      <w:r w:rsidR="00AF75B5" w:rsidRPr="004E418C">
        <w:rPr>
          <w:rFonts w:ascii="Times New Roman" w:hAnsi="Times New Roman" w:cs="Times New Roman"/>
          <w:sz w:val="24"/>
          <w:szCs w:val="24"/>
        </w:rPr>
        <w:t>klenen “Geçici Madde 2” Aşaması a</w:t>
      </w:r>
      <w:proofErr w:type="gramStart"/>
      <w:r w:rsidR="00AF75B5" w:rsidRPr="004E418C">
        <w:rPr>
          <w:rFonts w:ascii="Times New Roman" w:hAnsi="Times New Roman" w:cs="Times New Roman"/>
          <w:sz w:val="24"/>
          <w:szCs w:val="24"/>
        </w:rPr>
        <w:t>)</w:t>
      </w:r>
      <w:proofErr w:type="gramEnd"/>
      <w:r w:rsidR="00AF75B5" w:rsidRPr="004E418C">
        <w:rPr>
          <w:rFonts w:ascii="Times New Roman" w:hAnsi="Times New Roman" w:cs="Times New Roman"/>
          <w:sz w:val="24"/>
          <w:szCs w:val="24"/>
        </w:rPr>
        <w:t xml:space="preserve"> </w:t>
      </w:r>
      <w:r w:rsidR="0079104D" w:rsidRPr="004E418C">
        <w:rPr>
          <w:rFonts w:ascii="Times New Roman" w:hAnsi="Times New Roman" w:cs="Times New Roman"/>
          <w:sz w:val="24"/>
          <w:szCs w:val="24"/>
        </w:rPr>
        <w:t>…</w:t>
      </w:r>
      <w:r w:rsidR="00AF75B5" w:rsidRPr="004E418C">
        <w:rPr>
          <w:rFonts w:ascii="Times New Roman" w:hAnsi="Times New Roman" w:cs="Times New Roman"/>
          <w:sz w:val="24"/>
          <w:szCs w:val="24"/>
        </w:rPr>
        <w:t xml:space="preserve"> </w:t>
      </w:r>
      <w:proofErr w:type="gramStart"/>
      <w:r w:rsidR="00AF75B5" w:rsidRPr="004E418C">
        <w:rPr>
          <w:rFonts w:ascii="Times New Roman" w:hAnsi="Times New Roman" w:cs="Times New Roman"/>
          <w:sz w:val="24"/>
          <w:szCs w:val="24"/>
        </w:rPr>
        <w:t>davaların</w:t>
      </w:r>
      <w:proofErr w:type="gramEnd"/>
      <w:r w:rsidR="00AF75B5" w:rsidRPr="004E418C">
        <w:rPr>
          <w:rFonts w:ascii="Times New Roman" w:hAnsi="Times New Roman" w:cs="Times New Roman"/>
          <w:sz w:val="24"/>
          <w:szCs w:val="24"/>
        </w:rPr>
        <w:t xml:space="preserve"> yargı mercileri önünde zaman içerisinde uzaması, sürüncemede kalması, başta gelen şikâyet konularından biridir. Bu tür ihlaller nedeniyle </w:t>
      </w:r>
      <w:r w:rsidR="0079104D" w:rsidRPr="004E418C">
        <w:rPr>
          <w:rFonts w:ascii="Times New Roman" w:hAnsi="Times New Roman" w:cs="Times New Roman"/>
          <w:sz w:val="24"/>
          <w:szCs w:val="24"/>
        </w:rPr>
        <w:t xml:space="preserve">Anayasa Mahkemesi ve </w:t>
      </w:r>
      <w:r w:rsidR="00AF75B5" w:rsidRPr="004E418C">
        <w:rPr>
          <w:rFonts w:ascii="Times New Roman" w:hAnsi="Times New Roman" w:cs="Times New Roman"/>
          <w:sz w:val="24"/>
          <w:szCs w:val="24"/>
        </w:rPr>
        <w:t>AİHM’</w:t>
      </w:r>
      <w:r>
        <w:rPr>
          <w:rFonts w:ascii="Times New Roman" w:hAnsi="Times New Roman" w:cs="Times New Roman"/>
          <w:sz w:val="24"/>
          <w:szCs w:val="24"/>
        </w:rPr>
        <w:t>y</w:t>
      </w:r>
      <w:r w:rsidR="00AF75B5" w:rsidRPr="004E418C">
        <w:rPr>
          <w:rFonts w:ascii="Times New Roman" w:hAnsi="Times New Roman" w:cs="Times New Roman"/>
          <w:sz w:val="24"/>
          <w:szCs w:val="24"/>
        </w:rPr>
        <w:t xml:space="preserve">e </w:t>
      </w:r>
      <w:r w:rsidR="0079104D" w:rsidRPr="004E418C">
        <w:rPr>
          <w:rFonts w:ascii="Times New Roman" w:hAnsi="Times New Roman" w:cs="Times New Roman"/>
          <w:sz w:val="24"/>
          <w:szCs w:val="24"/>
        </w:rPr>
        <w:t>yapılan başvuruların sayıca fazla olması ve iş yükünün önemli bir kısmını kapsaması</w:t>
      </w:r>
      <w:r w:rsidR="00AE223C" w:rsidRPr="004E418C">
        <w:rPr>
          <w:rFonts w:ascii="Times New Roman" w:hAnsi="Times New Roman" w:cs="Times New Roman"/>
          <w:sz w:val="24"/>
          <w:szCs w:val="24"/>
        </w:rPr>
        <w:t>,</w:t>
      </w:r>
      <w:r w:rsidR="0079104D" w:rsidRPr="004E418C">
        <w:rPr>
          <w:rFonts w:ascii="Times New Roman" w:hAnsi="Times New Roman" w:cs="Times New Roman"/>
          <w:sz w:val="24"/>
          <w:szCs w:val="24"/>
        </w:rPr>
        <w:t xml:space="preserve"> </w:t>
      </w:r>
      <w:r w:rsidR="00AE223C" w:rsidRPr="004E418C">
        <w:rPr>
          <w:rFonts w:ascii="Times New Roman" w:hAnsi="Times New Roman" w:cs="Times New Roman"/>
          <w:sz w:val="24"/>
          <w:szCs w:val="24"/>
        </w:rPr>
        <w:t>çözüm bulma</w:t>
      </w:r>
      <w:r w:rsidR="00AF75B5" w:rsidRPr="004E418C">
        <w:rPr>
          <w:rFonts w:ascii="Times New Roman" w:hAnsi="Times New Roman" w:cs="Times New Roman"/>
          <w:sz w:val="24"/>
          <w:szCs w:val="24"/>
        </w:rPr>
        <w:t xml:space="preserve"> arayışına yöneltmiştir.</w:t>
      </w:r>
      <w:r w:rsidR="0079104D" w:rsidRPr="004E418C">
        <w:rPr>
          <w:rFonts w:ascii="Times New Roman" w:hAnsi="Times New Roman" w:cs="Times New Roman"/>
          <w:sz w:val="24"/>
          <w:szCs w:val="24"/>
        </w:rPr>
        <w:t xml:space="preserve"> </w:t>
      </w:r>
    </w:p>
    <w:p w14:paraId="4A75E0AA" w14:textId="636099A1" w:rsidR="00494985" w:rsidRPr="004E418C" w:rsidRDefault="00AF75B5" w:rsidP="00E601D0">
      <w:pPr>
        <w:ind w:firstLine="708"/>
        <w:jc w:val="both"/>
        <w:rPr>
          <w:rFonts w:ascii="Times New Roman" w:hAnsi="Times New Roman" w:cs="Times New Roman"/>
          <w:sz w:val="24"/>
          <w:szCs w:val="24"/>
        </w:rPr>
      </w:pPr>
      <w:r w:rsidRPr="004E418C">
        <w:rPr>
          <w:rFonts w:ascii="Times New Roman" w:hAnsi="Times New Roman" w:cs="Times New Roman"/>
          <w:sz w:val="24"/>
          <w:szCs w:val="24"/>
        </w:rPr>
        <w:t>09.01.2013 tarih ve 6384 sayılı Avrupa İnsan Hakları Mahkemesine Yapılmış Bazı Başvuruların Tazminat Ödenmek Suretiyle Çözümüne Dair Kanun, bu ihtiyacı karşılamak üzere çıkarılmış</w:t>
      </w:r>
      <w:r w:rsidR="0079104D" w:rsidRPr="004E418C">
        <w:rPr>
          <w:rFonts w:ascii="Times New Roman" w:hAnsi="Times New Roman" w:cs="Times New Roman"/>
          <w:sz w:val="24"/>
          <w:szCs w:val="24"/>
        </w:rPr>
        <w:t>tır</w:t>
      </w:r>
      <w:r w:rsidRPr="004E418C">
        <w:rPr>
          <w:rFonts w:ascii="Times New Roman" w:hAnsi="Times New Roman" w:cs="Times New Roman"/>
          <w:sz w:val="24"/>
          <w:szCs w:val="24"/>
        </w:rPr>
        <w:t>. Nitekim adı geçen Kanun’un kapsam maddesinde bu durum açıkça ifade edilmektedir: “Bu Kanun; a</w:t>
      </w:r>
      <w:proofErr w:type="gramStart"/>
      <w:r w:rsidRPr="004E418C">
        <w:rPr>
          <w:rFonts w:ascii="Times New Roman" w:hAnsi="Times New Roman" w:cs="Times New Roman"/>
          <w:sz w:val="24"/>
          <w:szCs w:val="24"/>
        </w:rPr>
        <w:t>)</w:t>
      </w:r>
      <w:proofErr w:type="gramEnd"/>
      <w:r w:rsidRPr="004E418C">
        <w:rPr>
          <w:rFonts w:ascii="Times New Roman" w:hAnsi="Times New Roman" w:cs="Times New Roman"/>
          <w:sz w:val="24"/>
          <w:szCs w:val="24"/>
        </w:rPr>
        <w:t xml:space="preserve"> Ceza hukuku kapsamındaki soruşturma ve kovuşturmalar ile özel hukuk ve idare hukuku kapsamındaki yargılamaların makul sürede sonuçlandırılmadığı, b) Mahkeme kararlarının geç veya eksik icra edildiği ya da hiç icra edilmediği, iddiasıyla Avrupa İnsan Hakları Mahkemesi’ne yapılmış başvuruları kapsar.” 6384 sayılı Kanun, 19 </w:t>
      </w:r>
      <w:r w:rsidRPr="004E418C">
        <w:rPr>
          <w:rFonts w:ascii="Times New Roman" w:hAnsi="Times New Roman" w:cs="Times New Roman"/>
          <w:sz w:val="24"/>
          <w:szCs w:val="24"/>
        </w:rPr>
        <w:lastRenderedPageBreak/>
        <w:t xml:space="preserve">Ocak 2013 tarih ve 28533 sayılı Resmi </w:t>
      </w:r>
      <w:proofErr w:type="spellStart"/>
      <w:r w:rsidRPr="004E418C">
        <w:rPr>
          <w:rFonts w:ascii="Times New Roman" w:hAnsi="Times New Roman" w:cs="Times New Roman"/>
          <w:sz w:val="24"/>
          <w:szCs w:val="24"/>
        </w:rPr>
        <w:t>Gazete’de</w:t>
      </w:r>
      <w:proofErr w:type="spellEnd"/>
      <w:r w:rsidRPr="004E418C">
        <w:rPr>
          <w:rFonts w:ascii="Times New Roman" w:hAnsi="Times New Roman" w:cs="Times New Roman"/>
          <w:sz w:val="24"/>
          <w:szCs w:val="24"/>
        </w:rPr>
        <w:t xml:space="preserve"> yayımlanarak yürürlüğe girmiştir. Bu yasada öngörülen başvuruları kabul edip karara bağlamak üzere de “İnsan Hakları Tazminat Komisyonu” olu</w:t>
      </w:r>
      <w:r w:rsidR="00D87411">
        <w:rPr>
          <w:rFonts w:ascii="Times New Roman" w:hAnsi="Times New Roman" w:cs="Times New Roman"/>
          <w:sz w:val="24"/>
          <w:szCs w:val="24"/>
        </w:rPr>
        <w:t>şturulmuştur. 7145 sayılı Kanun</w:t>
      </w:r>
      <w:r w:rsidRPr="004E418C">
        <w:rPr>
          <w:rFonts w:ascii="Times New Roman" w:hAnsi="Times New Roman" w:cs="Times New Roman"/>
          <w:sz w:val="24"/>
          <w:szCs w:val="24"/>
        </w:rPr>
        <w:t>un 2</w:t>
      </w:r>
      <w:r w:rsidR="00AE223C" w:rsidRPr="004E418C">
        <w:rPr>
          <w:rFonts w:ascii="Times New Roman" w:hAnsi="Times New Roman" w:cs="Times New Roman"/>
          <w:sz w:val="24"/>
          <w:szCs w:val="24"/>
        </w:rPr>
        <w:t xml:space="preserve">0. maddesi 6384 sayılı Kanun </w:t>
      </w:r>
      <w:r w:rsidRPr="004E418C">
        <w:rPr>
          <w:rFonts w:ascii="Times New Roman" w:hAnsi="Times New Roman" w:cs="Times New Roman"/>
          <w:sz w:val="24"/>
          <w:szCs w:val="24"/>
        </w:rPr>
        <w:t>Geçici Madde 2</w:t>
      </w:r>
      <w:r w:rsidR="00AE223C" w:rsidRPr="004E418C">
        <w:rPr>
          <w:rFonts w:ascii="Times New Roman" w:hAnsi="Times New Roman" w:cs="Times New Roman"/>
          <w:sz w:val="24"/>
          <w:szCs w:val="24"/>
        </w:rPr>
        <w:t xml:space="preserve"> kapsamında</w:t>
      </w:r>
      <w:r w:rsidRPr="004E418C">
        <w:rPr>
          <w:rFonts w:ascii="Times New Roman" w:hAnsi="Times New Roman" w:cs="Times New Roman"/>
          <w:sz w:val="24"/>
          <w:szCs w:val="24"/>
        </w:rPr>
        <w:t xml:space="preserve">, aynı uygulamayı iç hukukta </w:t>
      </w:r>
      <w:proofErr w:type="spellStart"/>
      <w:r w:rsidRPr="004E418C">
        <w:rPr>
          <w:rFonts w:ascii="Times New Roman" w:hAnsi="Times New Roman" w:cs="Times New Roman"/>
          <w:sz w:val="24"/>
          <w:szCs w:val="24"/>
        </w:rPr>
        <w:t>AYM’</w:t>
      </w:r>
      <w:r w:rsidR="00D87411">
        <w:rPr>
          <w:rFonts w:ascii="Times New Roman" w:hAnsi="Times New Roman" w:cs="Times New Roman"/>
          <w:sz w:val="24"/>
          <w:szCs w:val="24"/>
        </w:rPr>
        <w:t>y</w:t>
      </w:r>
      <w:r w:rsidRPr="004E418C">
        <w:rPr>
          <w:rFonts w:ascii="Times New Roman" w:hAnsi="Times New Roman" w:cs="Times New Roman"/>
          <w:sz w:val="24"/>
          <w:szCs w:val="24"/>
        </w:rPr>
        <w:t>e</w:t>
      </w:r>
      <w:proofErr w:type="spellEnd"/>
      <w:r w:rsidRPr="004E418C">
        <w:rPr>
          <w:rFonts w:ascii="Times New Roman" w:hAnsi="Times New Roman" w:cs="Times New Roman"/>
          <w:sz w:val="24"/>
          <w:szCs w:val="24"/>
        </w:rPr>
        <w:t xml:space="preserve"> yapılacak bireysel başvurulara da </w:t>
      </w:r>
      <w:r w:rsidR="00D87411">
        <w:rPr>
          <w:rFonts w:ascii="Times New Roman" w:hAnsi="Times New Roman" w:cs="Times New Roman"/>
          <w:sz w:val="24"/>
          <w:szCs w:val="24"/>
        </w:rPr>
        <w:t>yansıt</w:t>
      </w:r>
      <w:r w:rsidR="00A00EAD" w:rsidRPr="004E418C">
        <w:rPr>
          <w:rFonts w:ascii="Times New Roman" w:hAnsi="Times New Roman" w:cs="Times New Roman"/>
          <w:sz w:val="24"/>
          <w:szCs w:val="24"/>
        </w:rPr>
        <w:t xml:space="preserve">mıştır. </w:t>
      </w:r>
      <w:r w:rsidR="00D87411">
        <w:rPr>
          <w:rFonts w:ascii="Times New Roman" w:hAnsi="Times New Roman" w:cs="Times New Roman"/>
          <w:sz w:val="24"/>
          <w:szCs w:val="24"/>
        </w:rPr>
        <w:t xml:space="preserve"> Bu bağlamda, K</w:t>
      </w:r>
      <w:r w:rsidR="00D917A9" w:rsidRPr="004E418C">
        <w:rPr>
          <w:rFonts w:ascii="Times New Roman" w:hAnsi="Times New Roman" w:cs="Times New Roman"/>
          <w:sz w:val="24"/>
          <w:szCs w:val="24"/>
        </w:rPr>
        <w:t>omisyona doğrudan bir başvuru hakkı tanınmamakta, belirtilen süreler içerisinde yapılan bireysel başvurulara ilişkin verilen kabul edilemezlik kararları neticesinde, kararın tebliğiyle birlikte 3 ay içe</w:t>
      </w:r>
      <w:r w:rsidR="00D87411">
        <w:rPr>
          <w:rFonts w:ascii="Times New Roman" w:hAnsi="Times New Roman" w:cs="Times New Roman"/>
          <w:sz w:val="24"/>
          <w:szCs w:val="24"/>
        </w:rPr>
        <w:t>risinde İnsan Hakları Tazminat K</w:t>
      </w:r>
      <w:r w:rsidR="00D917A9" w:rsidRPr="004E418C">
        <w:rPr>
          <w:rFonts w:ascii="Times New Roman" w:hAnsi="Times New Roman" w:cs="Times New Roman"/>
          <w:sz w:val="24"/>
          <w:szCs w:val="24"/>
        </w:rPr>
        <w:t>omisyonu</w:t>
      </w:r>
      <w:r w:rsidR="00D87411">
        <w:rPr>
          <w:rFonts w:ascii="Times New Roman" w:hAnsi="Times New Roman" w:cs="Times New Roman"/>
          <w:sz w:val="24"/>
          <w:szCs w:val="24"/>
        </w:rPr>
        <w:t>’</w:t>
      </w:r>
      <w:r w:rsidR="00D917A9" w:rsidRPr="004E418C">
        <w:rPr>
          <w:rFonts w:ascii="Times New Roman" w:hAnsi="Times New Roman" w:cs="Times New Roman"/>
          <w:sz w:val="24"/>
          <w:szCs w:val="24"/>
        </w:rPr>
        <w:t xml:space="preserve">na başvuru yapılmak suretiyle başvuru yapılmaktadır. </w:t>
      </w:r>
    </w:p>
    <w:p w14:paraId="2738B7F2" w14:textId="77777777" w:rsidR="00AF75B5" w:rsidRPr="004E418C" w:rsidRDefault="004D08A7" w:rsidP="00E601D0">
      <w:pPr>
        <w:ind w:firstLine="708"/>
        <w:jc w:val="both"/>
        <w:rPr>
          <w:rFonts w:ascii="Times New Roman" w:hAnsi="Times New Roman" w:cs="Times New Roman"/>
          <w:sz w:val="24"/>
          <w:szCs w:val="24"/>
        </w:rPr>
      </w:pPr>
      <w:r w:rsidRPr="004E418C">
        <w:rPr>
          <w:rFonts w:ascii="Times New Roman" w:hAnsi="Times New Roman" w:cs="Times New Roman"/>
          <w:sz w:val="24"/>
          <w:szCs w:val="24"/>
        </w:rPr>
        <w:t>Toplumun yargı organlarına olan güveninin süreklilik arz etmesi, hakkın gerçek sahibine en hızlı şekilde tesliminin sağlanması ve uyuşmazlığın taraflarının en kısa sürede tatmin edilebilmesi bakımından da yargılamanın makul sürede bitirilmesi oldukça önemlidir. Hak arayan herkes için geçerli olan makul sürenin amacı, uyuşmazlığın tarafları için yargılama işlemlerinin sürüncemede kalmasını önlemek, uyuşmazlık konusu hakka en hızlı şekilde ulaşmalarını sağlamak ve davanın nasıl sonuçlanacağına dair endişelerini önlemektir.</w:t>
      </w:r>
    </w:p>
    <w:p w14:paraId="45F57EC1" w14:textId="4B296CFF" w:rsidR="00A52023" w:rsidRPr="004E418C" w:rsidRDefault="00A52023" w:rsidP="00E601D0">
      <w:pPr>
        <w:ind w:firstLine="708"/>
        <w:jc w:val="both"/>
        <w:rPr>
          <w:rFonts w:ascii="Times New Roman" w:hAnsi="Times New Roman" w:cs="Times New Roman"/>
          <w:sz w:val="24"/>
          <w:szCs w:val="24"/>
        </w:rPr>
      </w:pPr>
      <w:r w:rsidRPr="004E418C">
        <w:rPr>
          <w:rFonts w:ascii="Times New Roman" w:hAnsi="Times New Roman" w:cs="Times New Roman"/>
          <w:sz w:val="24"/>
          <w:szCs w:val="24"/>
        </w:rPr>
        <w:t xml:space="preserve">Anayasa Mahkemesi Nevriye </w:t>
      </w:r>
      <w:r w:rsidR="00D87411">
        <w:rPr>
          <w:rFonts w:ascii="Times New Roman" w:hAnsi="Times New Roman" w:cs="Times New Roman"/>
          <w:sz w:val="24"/>
          <w:szCs w:val="24"/>
        </w:rPr>
        <w:t>KURUÇ</w:t>
      </w:r>
      <w:r w:rsidRPr="004E418C">
        <w:rPr>
          <w:rFonts w:ascii="Times New Roman" w:hAnsi="Times New Roman" w:cs="Times New Roman"/>
          <w:sz w:val="24"/>
          <w:szCs w:val="24"/>
        </w:rPr>
        <w:t xml:space="preserve"> kararında, makul sürede yargılanma hakkının ihlalinin yapısal bir sorundan kaynaklandığını ortaya koymuştur. Dolayısıyla kararın bir örneği, Anayasa ve Sözleşme'nin ortak koruma alanında yer alan bir temel hak ve hürriyetin ihlaline yol açtığı tespit edilen söz konusu yapısal sorunun çözümü için TBMM'ye</w:t>
      </w:r>
      <w:r w:rsidR="00D87411">
        <w:rPr>
          <w:rFonts w:ascii="Times New Roman" w:hAnsi="Times New Roman" w:cs="Times New Roman"/>
          <w:sz w:val="24"/>
          <w:szCs w:val="24"/>
        </w:rPr>
        <w:t xml:space="preserve"> </w:t>
      </w:r>
      <w:r w:rsidRPr="004E418C">
        <w:rPr>
          <w:rFonts w:ascii="Times New Roman" w:hAnsi="Times New Roman" w:cs="Times New Roman"/>
          <w:sz w:val="24"/>
          <w:szCs w:val="24"/>
        </w:rPr>
        <w:t>de bildiri</w:t>
      </w:r>
      <w:r w:rsidR="00024B5A" w:rsidRPr="004E418C">
        <w:rPr>
          <w:rFonts w:ascii="Times New Roman" w:hAnsi="Times New Roman" w:cs="Times New Roman"/>
          <w:sz w:val="24"/>
          <w:szCs w:val="24"/>
        </w:rPr>
        <w:t xml:space="preserve">lmiştir (Nevriye </w:t>
      </w:r>
      <w:proofErr w:type="spellStart"/>
      <w:r w:rsidR="00024B5A" w:rsidRPr="004E418C">
        <w:rPr>
          <w:rFonts w:ascii="Times New Roman" w:hAnsi="Times New Roman" w:cs="Times New Roman"/>
          <w:sz w:val="24"/>
          <w:szCs w:val="24"/>
        </w:rPr>
        <w:t>Kuruç</w:t>
      </w:r>
      <w:proofErr w:type="spellEnd"/>
      <w:r w:rsidR="00024B5A" w:rsidRPr="004E418C">
        <w:rPr>
          <w:rFonts w:ascii="Times New Roman" w:hAnsi="Times New Roman" w:cs="Times New Roman"/>
          <w:sz w:val="24"/>
          <w:szCs w:val="24"/>
        </w:rPr>
        <w:t xml:space="preserve">, § 113). </w:t>
      </w:r>
      <w:r w:rsidRPr="004E418C">
        <w:rPr>
          <w:rFonts w:ascii="Times New Roman" w:hAnsi="Times New Roman" w:cs="Times New Roman"/>
          <w:sz w:val="24"/>
          <w:szCs w:val="24"/>
        </w:rPr>
        <w:t>Anayasa Mahkeme</w:t>
      </w:r>
      <w:r w:rsidR="00D87411">
        <w:rPr>
          <w:rFonts w:ascii="Times New Roman" w:hAnsi="Times New Roman" w:cs="Times New Roman"/>
          <w:sz w:val="24"/>
          <w:szCs w:val="24"/>
        </w:rPr>
        <w:t>since verilen bu pilot karar 22.0</w:t>
      </w:r>
      <w:r w:rsidRPr="004E418C">
        <w:rPr>
          <w:rFonts w:ascii="Times New Roman" w:hAnsi="Times New Roman" w:cs="Times New Roman"/>
          <w:sz w:val="24"/>
          <w:szCs w:val="24"/>
        </w:rPr>
        <w:t>7</w:t>
      </w:r>
      <w:r w:rsidR="00D87411">
        <w:rPr>
          <w:rFonts w:ascii="Times New Roman" w:hAnsi="Times New Roman" w:cs="Times New Roman"/>
          <w:sz w:val="24"/>
          <w:szCs w:val="24"/>
        </w:rPr>
        <w:t>.</w:t>
      </w:r>
      <w:r w:rsidRPr="004E418C">
        <w:rPr>
          <w:rFonts w:ascii="Times New Roman" w:hAnsi="Times New Roman" w:cs="Times New Roman"/>
          <w:sz w:val="24"/>
          <w:szCs w:val="24"/>
        </w:rPr>
        <w:t xml:space="preserve">2022 tarihli Resmî </w:t>
      </w:r>
      <w:proofErr w:type="spellStart"/>
      <w:r w:rsidRPr="004E418C">
        <w:rPr>
          <w:rFonts w:ascii="Times New Roman" w:hAnsi="Times New Roman" w:cs="Times New Roman"/>
          <w:sz w:val="24"/>
          <w:szCs w:val="24"/>
        </w:rPr>
        <w:t>Gazete'de</w:t>
      </w:r>
      <w:proofErr w:type="spellEnd"/>
      <w:r w:rsidRPr="004E418C">
        <w:rPr>
          <w:rFonts w:ascii="Times New Roman" w:hAnsi="Times New Roman" w:cs="Times New Roman"/>
          <w:sz w:val="24"/>
          <w:szCs w:val="24"/>
        </w:rPr>
        <w:t xml:space="preserve"> yayımlanmıştır. Kararın Resmî </w:t>
      </w:r>
      <w:proofErr w:type="spellStart"/>
      <w:r w:rsidRPr="004E418C">
        <w:rPr>
          <w:rFonts w:ascii="Times New Roman" w:hAnsi="Times New Roman" w:cs="Times New Roman"/>
          <w:sz w:val="24"/>
          <w:szCs w:val="24"/>
        </w:rPr>
        <w:t>Gazete'de</w:t>
      </w:r>
      <w:proofErr w:type="spellEnd"/>
      <w:r w:rsidRPr="004E418C">
        <w:rPr>
          <w:rFonts w:ascii="Times New Roman" w:hAnsi="Times New Roman" w:cs="Times New Roman"/>
          <w:sz w:val="24"/>
          <w:szCs w:val="24"/>
        </w:rPr>
        <w:t xml:space="preserve"> yayımlanmasından sonra 6384 sayılı Kanun'un geçici 2. maddesinde yapılan değişiklikle sadece Anayasa Mahkemesi önünde derdest olan başvurulara ilişkin olarak Tazminat Komisyonu</w:t>
      </w:r>
      <w:r w:rsidR="00D87411">
        <w:rPr>
          <w:rFonts w:ascii="Times New Roman" w:hAnsi="Times New Roman" w:cs="Times New Roman"/>
          <w:sz w:val="24"/>
          <w:szCs w:val="24"/>
        </w:rPr>
        <w:t>’</w:t>
      </w:r>
      <w:r w:rsidRPr="004E418C">
        <w:rPr>
          <w:rFonts w:ascii="Times New Roman" w:hAnsi="Times New Roman" w:cs="Times New Roman"/>
          <w:sz w:val="24"/>
          <w:szCs w:val="24"/>
        </w:rPr>
        <w:t>na başvuru imkânı getirilmiştir. Ancak Anayasa Mahkemesi</w:t>
      </w:r>
      <w:r w:rsidR="00D87411">
        <w:rPr>
          <w:rFonts w:ascii="Times New Roman" w:hAnsi="Times New Roman" w:cs="Times New Roman"/>
          <w:sz w:val="24"/>
          <w:szCs w:val="24"/>
        </w:rPr>
        <w:t>’</w:t>
      </w:r>
      <w:r w:rsidRPr="004E418C">
        <w:rPr>
          <w:rFonts w:ascii="Times New Roman" w:hAnsi="Times New Roman" w:cs="Times New Roman"/>
          <w:sz w:val="24"/>
          <w:szCs w:val="24"/>
        </w:rPr>
        <w:t>ne başvuru yapılmadan önce müracaat edilebilecek idari veya yargısal bir mekanizma kurulmamış, makul sürede yargılanma hakkının ihlali iddiası kapsamındaki başvuruların doğrudan Anayasa Mahkemesi</w:t>
      </w:r>
      <w:r w:rsidR="00D87411">
        <w:rPr>
          <w:rFonts w:ascii="Times New Roman" w:hAnsi="Times New Roman" w:cs="Times New Roman"/>
          <w:sz w:val="24"/>
          <w:szCs w:val="24"/>
        </w:rPr>
        <w:t>’</w:t>
      </w:r>
      <w:r w:rsidRPr="004E418C">
        <w:rPr>
          <w:rFonts w:ascii="Times New Roman" w:hAnsi="Times New Roman" w:cs="Times New Roman"/>
          <w:sz w:val="24"/>
          <w:szCs w:val="24"/>
        </w:rPr>
        <w:t>ne yapılmasına devam edilmiştir.</w:t>
      </w:r>
      <w:r w:rsidR="00024B5A" w:rsidRPr="004E418C">
        <w:rPr>
          <w:rFonts w:ascii="Times New Roman" w:hAnsi="Times New Roman" w:cs="Times New Roman"/>
          <w:sz w:val="24"/>
          <w:szCs w:val="24"/>
        </w:rPr>
        <w:t xml:space="preserve"> Netice itibariyle de, 2023/18536 başvuru kapsamında alınan karar gereğince, temel hak ve hürriyetlerin ihlali </w:t>
      </w:r>
      <w:r w:rsidR="006C4C77" w:rsidRPr="004E418C">
        <w:rPr>
          <w:rFonts w:ascii="Times New Roman" w:hAnsi="Times New Roman" w:cs="Times New Roman"/>
          <w:sz w:val="24"/>
          <w:szCs w:val="24"/>
        </w:rPr>
        <w:t xml:space="preserve">iddiası </w:t>
      </w:r>
      <w:r w:rsidR="00024B5A" w:rsidRPr="004E418C">
        <w:rPr>
          <w:rFonts w:ascii="Times New Roman" w:hAnsi="Times New Roman" w:cs="Times New Roman"/>
          <w:sz w:val="24"/>
          <w:szCs w:val="24"/>
        </w:rPr>
        <w:t xml:space="preserve">karşısında 6216 sayılı Kanunun </w:t>
      </w:r>
      <w:r w:rsidR="00D87411">
        <w:rPr>
          <w:rFonts w:ascii="Times New Roman" w:hAnsi="Times New Roman" w:cs="Times New Roman"/>
          <w:sz w:val="24"/>
          <w:szCs w:val="24"/>
        </w:rPr>
        <w:t>45/1 m</w:t>
      </w:r>
      <w:r w:rsidR="006C4C77" w:rsidRPr="004E418C">
        <w:rPr>
          <w:rFonts w:ascii="Times New Roman" w:hAnsi="Times New Roman" w:cs="Times New Roman"/>
          <w:sz w:val="24"/>
          <w:szCs w:val="24"/>
        </w:rPr>
        <w:t xml:space="preserve">addesi kapsamında </w:t>
      </w:r>
      <w:r w:rsidR="00024B5A" w:rsidRPr="004E418C">
        <w:rPr>
          <w:rFonts w:ascii="Times New Roman" w:hAnsi="Times New Roman" w:cs="Times New Roman"/>
          <w:sz w:val="24"/>
          <w:szCs w:val="24"/>
        </w:rPr>
        <w:t>başvuruları incelemesi ge</w:t>
      </w:r>
      <w:r w:rsidR="006C4C77" w:rsidRPr="004E418C">
        <w:rPr>
          <w:rFonts w:ascii="Times New Roman" w:hAnsi="Times New Roman" w:cs="Times New Roman"/>
          <w:sz w:val="24"/>
          <w:szCs w:val="24"/>
        </w:rPr>
        <w:t xml:space="preserve">reken Anayasa Mahkemesince </w:t>
      </w:r>
      <w:r w:rsidR="006C4C77" w:rsidRPr="004E418C">
        <w:rPr>
          <w:rFonts w:ascii="Times New Roman" w:hAnsi="Times New Roman" w:cs="Times New Roman"/>
          <w:i/>
          <w:sz w:val="24"/>
          <w:szCs w:val="24"/>
        </w:rPr>
        <w:t>“Başvurunun incelenmesinin sürdürülmesini haklı kılan bir neden görülmemesi nedeniyle DÜŞMESİNE”</w:t>
      </w:r>
      <w:r w:rsidR="006C4C77" w:rsidRPr="004E418C">
        <w:rPr>
          <w:rFonts w:ascii="Times New Roman" w:hAnsi="Times New Roman" w:cs="Times New Roman"/>
          <w:sz w:val="24"/>
          <w:szCs w:val="24"/>
        </w:rPr>
        <w:t xml:space="preserve"> karar verilerek, 9 Mart 2023 tarihinden sonra yapılan aynı mahiyetteki bireysel başvuruları yetkisi </w:t>
      </w:r>
      <w:proofErr w:type="gramStart"/>
      <w:r w:rsidR="006C4C77" w:rsidRPr="004E418C">
        <w:rPr>
          <w:rFonts w:ascii="Times New Roman" w:hAnsi="Times New Roman" w:cs="Times New Roman"/>
          <w:sz w:val="24"/>
          <w:szCs w:val="24"/>
        </w:rPr>
        <w:t>dahilinde</w:t>
      </w:r>
      <w:proofErr w:type="gramEnd"/>
      <w:r w:rsidR="006C4C77" w:rsidRPr="004E418C">
        <w:rPr>
          <w:rFonts w:ascii="Times New Roman" w:hAnsi="Times New Roman" w:cs="Times New Roman"/>
          <w:sz w:val="24"/>
          <w:szCs w:val="24"/>
        </w:rPr>
        <w:t xml:space="preserve"> olmasına karşın incelemeyeceğini belirtmiştir. </w:t>
      </w:r>
    </w:p>
    <w:p w14:paraId="760C82A9" w14:textId="5F3D74FE" w:rsidR="004D08A7" w:rsidRPr="004E418C" w:rsidRDefault="006C4C77" w:rsidP="00E601D0">
      <w:pPr>
        <w:ind w:firstLine="708"/>
        <w:jc w:val="both"/>
        <w:rPr>
          <w:rFonts w:ascii="Times New Roman" w:hAnsi="Times New Roman" w:cs="Times New Roman"/>
          <w:sz w:val="24"/>
          <w:szCs w:val="24"/>
        </w:rPr>
      </w:pPr>
      <w:r w:rsidRPr="004E418C">
        <w:rPr>
          <w:rFonts w:ascii="Times New Roman" w:hAnsi="Times New Roman" w:cs="Times New Roman"/>
          <w:sz w:val="24"/>
          <w:szCs w:val="24"/>
        </w:rPr>
        <w:t>Anayasa Mahkemesi’nin</w:t>
      </w:r>
      <w:r w:rsidR="00D87411">
        <w:rPr>
          <w:rFonts w:ascii="Times New Roman" w:hAnsi="Times New Roman" w:cs="Times New Roman"/>
          <w:sz w:val="24"/>
          <w:szCs w:val="24"/>
        </w:rPr>
        <w:t>,</w:t>
      </w:r>
      <w:r w:rsidRPr="004E418C">
        <w:rPr>
          <w:rFonts w:ascii="Times New Roman" w:hAnsi="Times New Roman" w:cs="Times New Roman"/>
          <w:sz w:val="24"/>
          <w:szCs w:val="24"/>
        </w:rPr>
        <w:t xml:space="preserve"> Anayasa</w:t>
      </w:r>
      <w:r w:rsidR="00D87411">
        <w:rPr>
          <w:rFonts w:ascii="Times New Roman" w:hAnsi="Times New Roman" w:cs="Times New Roman"/>
          <w:sz w:val="24"/>
          <w:szCs w:val="24"/>
        </w:rPr>
        <w:t>’nın 36 ve 148. m</w:t>
      </w:r>
      <w:r w:rsidRPr="004E418C">
        <w:rPr>
          <w:rFonts w:ascii="Times New Roman" w:hAnsi="Times New Roman" w:cs="Times New Roman"/>
          <w:sz w:val="24"/>
          <w:szCs w:val="24"/>
        </w:rPr>
        <w:t xml:space="preserve">addeleri kapsamında makul sürede yargılanma hakkına dair ihlal iddiasının incelenmesi, 6216 sayılı yasanın 45 ve devamı maddeleri gereğince yetkisi </w:t>
      </w:r>
      <w:proofErr w:type="gramStart"/>
      <w:r w:rsidRPr="004E418C">
        <w:rPr>
          <w:rFonts w:ascii="Times New Roman" w:hAnsi="Times New Roman" w:cs="Times New Roman"/>
          <w:sz w:val="24"/>
          <w:szCs w:val="24"/>
        </w:rPr>
        <w:t>dahilindedir</w:t>
      </w:r>
      <w:proofErr w:type="gramEnd"/>
      <w:r w:rsidRPr="004E418C">
        <w:rPr>
          <w:rFonts w:ascii="Times New Roman" w:hAnsi="Times New Roman" w:cs="Times New Roman"/>
          <w:sz w:val="24"/>
          <w:szCs w:val="24"/>
        </w:rPr>
        <w:t>. Bununla birlikte, pilot karar ile birlikte 2023/18536 numaralı başvuru kapsamında alınan karar gözetildiğinde, etkili bir yargısal mekanizmanın oluşturulması gerekmektedir. Bu bağlamda, 6384 sayılı Kanun kapsamında oluşturulan İnsan Hakları Tazminat Komisyonu</w:t>
      </w:r>
      <w:r w:rsidR="00D87411">
        <w:rPr>
          <w:rFonts w:ascii="Times New Roman" w:hAnsi="Times New Roman" w:cs="Times New Roman"/>
          <w:sz w:val="24"/>
          <w:szCs w:val="24"/>
        </w:rPr>
        <w:t>’</w:t>
      </w:r>
      <w:r w:rsidRPr="004E418C">
        <w:rPr>
          <w:rFonts w:ascii="Times New Roman" w:hAnsi="Times New Roman" w:cs="Times New Roman"/>
          <w:sz w:val="24"/>
          <w:szCs w:val="24"/>
        </w:rPr>
        <w:t xml:space="preserve">na doğrudan başvuru yolunun öngörülmesi, başvuruların vekil marifetiyle yapılması durumunda avukatlık asgari ücret tarifesi kapsamında ücrete hükmedilmesi hususunda yasal bir düzenlemenin yapılması elzemdir. </w:t>
      </w:r>
    </w:p>
    <w:p w14:paraId="0DF24903" w14:textId="40AA131A" w:rsidR="006C4C77" w:rsidRPr="004E418C" w:rsidRDefault="006C4C77" w:rsidP="004E418C">
      <w:pPr>
        <w:jc w:val="both"/>
        <w:rPr>
          <w:rFonts w:ascii="Times New Roman" w:hAnsi="Times New Roman" w:cs="Times New Roman"/>
          <w:sz w:val="24"/>
          <w:szCs w:val="24"/>
        </w:rPr>
      </w:pPr>
      <w:proofErr w:type="gramStart"/>
      <w:r w:rsidRPr="004E418C">
        <w:rPr>
          <w:rFonts w:ascii="Times New Roman" w:hAnsi="Times New Roman" w:cs="Times New Roman"/>
          <w:sz w:val="24"/>
          <w:szCs w:val="24"/>
        </w:rPr>
        <w:t>SONUÇ</w:t>
      </w:r>
      <w:r w:rsidR="00E601D0">
        <w:rPr>
          <w:rFonts w:ascii="Times New Roman" w:hAnsi="Times New Roman" w:cs="Times New Roman"/>
          <w:sz w:val="24"/>
          <w:szCs w:val="24"/>
        </w:rPr>
        <w:t xml:space="preserve"> VE</w:t>
      </w:r>
      <w:r w:rsidRPr="004E418C">
        <w:rPr>
          <w:rFonts w:ascii="Times New Roman" w:hAnsi="Times New Roman" w:cs="Times New Roman"/>
          <w:sz w:val="24"/>
          <w:szCs w:val="24"/>
        </w:rPr>
        <w:t xml:space="preserve"> İSTEM</w:t>
      </w:r>
      <w:r w:rsidR="00E601D0">
        <w:rPr>
          <w:rFonts w:ascii="Times New Roman" w:hAnsi="Times New Roman" w:cs="Times New Roman"/>
          <w:sz w:val="24"/>
          <w:szCs w:val="24"/>
        </w:rPr>
        <w:tab/>
      </w:r>
      <w:r w:rsidR="00E601D0">
        <w:rPr>
          <w:rFonts w:ascii="Times New Roman" w:hAnsi="Times New Roman" w:cs="Times New Roman"/>
          <w:sz w:val="24"/>
          <w:szCs w:val="24"/>
        </w:rPr>
        <w:tab/>
      </w:r>
      <w:r w:rsidRPr="004E418C">
        <w:rPr>
          <w:rFonts w:ascii="Times New Roman" w:hAnsi="Times New Roman" w:cs="Times New Roman"/>
          <w:sz w:val="24"/>
          <w:szCs w:val="24"/>
        </w:rPr>
        <w:t>: Yukarıda izah ettiğimiz hususlar gereğince;</w:t>
      </w:r>
      <w:r w:rsidR="00E601D0">
        <w:rPr>
          <w:rFonts w:ascii="Times New Roman" w:hAnsi="Times New Roman" w:cs="Times New Roman"/>
          <w:sz w:val="24"/>
          <w:szCs w:val="24"/>
        </w:rPr>
        <w:t xml:space="preserve"> m</w:t>
      </w:r>
      <w:r w:rsidR="00FA6486" w:rsidRPr="004E418C">
        <w:rPr>
          <w:rFonts w:ascii="Times New Roman" w:hAnsi="Times New Roman" w:cs="Times New Roman"/>
          <w:sz w:val="24"/>
          <w:szCs w:val="24"/>
        </w:rPr>
        <w:t>aku</w:t>
      </w:r>
      <w:r w:rsidR="00A52261" w:rsidRPr="004E418C">
        <w:rPr>
          <w:rFonts w:ascii="Times New Roman" w:hAnsi="Times New Roman" w:cs="Times New Roman"/>
          <w:sz w:val="24"/>
          <w:szCs w:val="24"/>
        </w:rPr>
        <w:t>l</w:t>
      </w:r>
      <w:r w:rsidR="00FA6486" w:rsidRPr="004E418C">
        <w:rPr>
          <w:rFonts w:ascii="Times New Roman" w:hAnsi="Times New Roman" w:cs="Times New Roman"/>
          <w:sz w:val="24"/>
          <w:szCs w:val="24"/>
        </w:rPr>
        <w:t xml:space="preserve"> sürede yargılanma hakkına ilişkin etkili bir iç hukuk yolunun oluşturulması </w:t>
      </w:r>
      <w:r w:rsidR="00A52261" w:rsidRPr="004E418C">
        <w:rPr>
          <w:rFonts w:ascii="Times New Roman" w:hAnsi="Times New Roman" w:cs="Times New Roman"/>
          <w:sz w:val="24"/>
          <w:szCs w:val="24"/>
        </w:rPr>
        <w:t>açısından</w:t>
      </w:r>
      <w:r w:rsidR="00AE64BA" w:rsidRPr="004E418C">
        <w:rPr>
          <w:rFonts w:ascii="Times New Roman" w:hAnsi="Times New Roman" w:cs="Times New Roman"/>
          <w:sz w:val="24"/>
          <w:szCs w:val="24"/>
        </w:rPr>
        <w:t>,</w:t>
      </w:r>
      <w:r w:rsidR="00A52261" w:rsidRPr="004E418C">
        <w:rPr>
          <w:rFonts w:ascii="Times New Roman" w:hAnsi="Times New Roman" w:cs="Times New Roman"/>
          <w:sz w:val="24"/>
          <w:szCs w:val="24"/>
        </w:rPr>
        <w:t xml:space="preserve"> </w:t>
      </w:r>
      <w:r w:rsidRPr="004E418C">
        <w:rPr>
          <w:rFonts w:ascii="Times New Roman" w:hAnsi="Times New Roman" w:cs="Times New Roman"/>
          <w:sz w:val="24"/>
          <w:szCs w:val="24"/>
        </w:rPr>
        <w:t xml:space="preserve">6384 sayılı Kanun kapsamında oluşturulan İnsan Hakları Tazminat Komisyonuna doğrudan başvuru yolunun öngörülmesi, başvuruların vekil marifetiyle yapılması durumunda avukatlık asgari </w:t>
      </w:r>
      <w:r w:rsidRPr="004E418C">
        <w:rPr>
          <w:rFonts w:ascii="Times New Roman" w:hAnsi="Times New Roman" w:cs="Times New Roman"/>
          <w:sz w:val="24"/>
          <w:szCs w:val="24"/>
        </w:rPr>
        <w:lastRenderedPageBreak/>
        <w:t xml:space="preserve">ücret tarifesi kapsamında ücrete hükmedilmesi hususunda </w:t>
      </w:r>
      <w:r w:rsidR="00AE64BA" w:rsidRPr="004E418C">
        <w:rPr>
          <w:rFonts w:ascii="Times New Roman" w:hAnsi="Times New Roman" w:cs="Times New Roman"/>
          <w:sz w:val="24"/>
          <w:szCs w:val="24"/>
        </w:rPr>
        <w:t>yasal bir düzenlemenin y</w:t>
      </w:r>
      <w:r w:rsidR="00E601D0">
        <w:rPr>
          <w:rFonts w:ascii="Times New Roman" w:hAnsi="Times New Roman" w:cs="Times New Roman"/>
          <w:sz w:val="24"/>
          <w:szCs w:val="24"/>
        </w:rPr>
        <w:t>apılması hususunu talep ederiz.10.10.2023</w:t>
      </w:r>
      <w:bookmarkStart w:id="0" w:name="_GoBack"/>
      <w:bookmarkEnd w:id="0"/>
      <w:proofErr w:type="gramEnd"/>
    </w:p>
    <w:p w14:paraId="2D9CA385" w14:textId="77777777" w:rsidR="00E601D0" w:rsidRDefault="00E601D0" w:rsidP="004E418C">
      <w:pPr>
        <w:jc w:val="both"/>
        <w:rPr>
          <w:rFonts w:ascii="Times New Roman" w:hAnsi="Times New Roman" w:cs="Times New Roman"/>
          <w:sz w:val="24"/>
          <w:szCs w:val="24"/>
        </w:rPr>
      </w:pPr>
    </w:p>
    <w:p w14:paraId="22E7BE3A" w14:textId="77777777" w:rsidR="006C4C77" w:rsidRPr="004E418C" w:rsidRDefault="00AE64BA" w:rsidP="00E601D0">
      <w:pPr>
        <w:jc w:val="right"/>
        <w:rPr>
          <w:rFonts w:ascii="Times New Roman" w:hAnsi="Times New Roman" w:cs="Times New Roman"/>
          <w:sz w:val="24"/>
          <w:szCs w:val="24"/>
        </w:rPr>
      </w:pPr>
      <w:r w:rsidRPr="004E418C">
        <w:rPr>
          <w:rFonts w:ascii="Times New Roman" w:hAnsi="Times New Roman" w:cs="Times New Roman"/>
          <w:sz w:val="24"/>
          <w:szCs w:val="24"/>
        </w:rPr>
        <w:t>Diyarbakır Barosu Başkanlığı</w:t>
      </w:r>
    </w:p>
    <w:sectPr w:rsidR="006C4C77" w:rsidRPr="004E4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42B"/>
    <w:rsid w:val="00024B5A"/>
    <w:rsid w:val="00140E6D"/>
    <w:rsid w:val="0014189A"/>
    <w:rsid w:val="00243A83"/>
    <w:rsid w:val="0025273B"/>
    <w:rsid w:val="0025699B"/>
    <w:rsid w:val="00457C1A"/>
    <w:rsid w:val="00466101"/>
    <w:rsid w:val="00494985"/>
    <w:rsid w:val="004D08A7"/>
    <w:rsid w:val="004E418C"/>
    <w:rsid w:val="006C4C77"/>
    <w:rsid w:val="006F755F"/>
    <w:rsid w:val="0079104D"/>
    <w:rsid w:val="007F60F7"/>
    <w:rsid w:val="008C4B67"/>
    <w:rsid w:val="009237A5"/>
    <w:rsid w:val="00A00EAD"/>
    <w:rsid w:val="00A14144"/>
    <w:rsid w:val="00A42721"/>
    <w:rsid w:val="00A52023"/>
    <w:rsid w:val="00A52261"/>
    <w:rsid w:val="00AE223C"/>
    <w:rsid w:val="00AE64BA"/>
    <w:rsid w:val="00AE7985"/>
    <w:rsid w:val="00AF75B5"/>
    <w:rsid w:val="00C142B3"/>
    <w:rsid w:val="00C90291"/>
    <w:rsid w:val="00CE2CE5"/>
    <w:rsid w:val="00D169B3"/>
    <w:rsid w:val="00D87411"/>
    <w:rsid w:val="00D917A9"/>
    <w:rsid w:val="00E601D0"/>
    <w:rsid w:val="00F8542B"/>
    <w:rsid w:val="00FA64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9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4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1485</Words>
  <Characters>8465</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3</cp:revision>
  <dcterms:created xsi:type="dcterms:W3CDTF">2023-10-10T15:58:00Z</dcterms:created>
  <dcterms:modified xsi:type="dcterms:W3CDTF">2023-10-10T17:20:00Z</dcterms:modified>
</cp:coreProperties>
</file>